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BEF4C" w14:textId="0AA11CE7" w:rsidR="009C383F" w:rsidRPr="00003952" w:rsidRDefault="009C383F" w:rsidP="009C383F">
      <w:pPr>
        <w:tabs>
          <w:tab w:val="left" w:pos="3114"/>
          <w:tab w:val="center" w:pos="4535"/>
        </w:tabs>
        <w:spacing w:after="0" w:line="276" w:lineRule="auto"/>
        <w:jc w:val="center"/>
        <w:rPr>
          <w:rFonts w:ascii="Arial" w:eastAsia="Arial" w:hAnsi="Arial" w:cs="Arial"/>
          <w:b/>
        </w:rPr>
      </w:pPr>
      <w:r w:rsidRPr="00003952">
        <w:rPr>
          <w:rFonts w:ascii="Arial" w:eastAsia="Arial" w:hAnsi="Arial" w:cs="Arial"/>
          <w:b/>
        </w:rPr>
        <w:t xml:space="preserve">EDITAL DE LICITAÇÃO DO PREGÃO ELETRÔNICO Nº </w:t>
      </w:r>
      <w:r w:rsidR="00BA1BF4">
        <w:rPr>
          <w:rFonts w:ascii="Arial" w:eastAsia="Arial" w:hAnsi="Arial" w:cs="Arial"/>
          <w:b/>
        </w:rPr>
        <w:t>019-2026</w:t>
      </w:r>
    </w:p>
    <w:p w14:paraId="4898243B" w14:textId="537AC7DC" w:rsidR="009C383F" w:rsidRPr="0066221D" w:rsidRDefault="009C383F" w:rsidP="009C383F">
      <w:pPr>
        <w:spacing w:after="0" w:line="276" w:lineRule="auto"/>
        <w:jc w:val="center"/>
        <w:rPr>
          <w:rFonts w:ascii="Arial" w:eastAsia="Arial" w:hAnsi="Arial" w:cs="Arial"/>
          <w:i/>
          <w:iCs/>
          <w:sz w:val="20"/>
          <w:szCs w:val="20"/>
        </w:rPr>
      </w:pPr>
      <w:r w:rsidRPr="00003952">
        <w:rPr>
          <w:rFonts w:ascii="Arial" w:eastAsia="Arial" w:hAnsi="Arial" w:cs="Arial"/>
          <w:b/>
          <w:bCs/>
          <w:i/>
          <w:iCs/>
          <w:sz w:val="20"/>
          <w:szCs w:val="20"/>
        </w:rPr>
        <w:t>Processo Administrativo n°</w:t>
      </w:r>
      <w:r w:rsidRPr="00003952">
        <w:rPr>
          <w:rFonts w:ascii="Arial" w:eastAsia="Arial" w:hAnsi="Arial" w:cs="Arial"/>
          <w:i/>
          <w:iCs/>
          <w:sz w:val="20"/>
          <w:szCs w:val="20"/>
        </w:rPr>
        <w:t xml:space="preserve"> </w:t>
      </w:r>
      <w:r w:rsidR="00BA1BF4">
        <w:rPr>
          <w:rFonts w:ascii="Arial" w:eastAsia="Arial" w:hAnsi="Arial" w:cs="Arial"/>
          <w:b/>
          <w:i/>
          <w:iCs/>
          <w:sz w:val="20"/>
          <w:szCs w:val="20"/>
        </w:rPr>
        <w:t>052-2026</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20899B40" w:rsidR="009C383F" w:rsidRPr="0066221D" w:rsidRDefault="009C383F" w:rsidP="009C383F">
      <w:pPr>
        <w:spacing w:after="0" w:line="276" w:lineRule="auto"/>
        <w:jc w:val="both"/>
        <w:rPr>
          <w:rFonts w:ascii="Arial" w:eastAsia="Arial" w:hAnsi="Arial" w:cs="Arial"/>
        </w:rPr>
      </w:pPr>
      <w:r w:rsidRPr="0066221D">
        <w:rPr>
          <w:rFonts w:ascii="Arial" w:eastAsia="Arial" w:hAnsi="Arial" w:cs="Arial"/>
        </w:rPr>
        <w:t xml:space="preserve">Torna-se público, para conhecimento dos interessados, que </w:t>
      </w:r>
      <w:bookmarkStart w:id="0" w:name="_Hlk158151912"/>
      <w:r>
        <w:rPr>
          <w:rFonts w:ascii="Arial" w:eastAsia="Arial" w:hAnsi="Arial" w:cs="Arial"/>
        </w:rPr>
        <w:t>a PREFEITURA MUNICIPAL</w:t>
      </w:r>
      <w:r w:rsidRPr="00FB1553">
        <w:rPr>
          <w:rFonts w:ascii="Arial" w:eastAsia="Arial" w:hAnsi="Arial" w:cs="Arial"/>
        </w:rPr>
        <w:t xml:space="preserve"> DE APORÁ - BAHIA, inscrit</w:t>
      </w:r>
      <w:r>
        <w:rPr>
          <w:rFonts w:ascii="Arial" w:eastAsia="Arial" w:hAnsi="Arial" w:cs="Arial"/>
        </w:rPr>
        <w:t>a</w:t>
      </w:r>
      <w:r w:rsidRPr="00FB1553">
        <w:rPr>
          <w:rFonts w:ascii="Arial" w:eastAsia="Arial" w:hAnsi="Arial" w:cs="Arial"/>
        </w:rPr>
        <w:t xml:space="preserve"> no </w:t>
      </w:r>
      <w:r w:rsidRPr="003C2692">
        <w:rPr>
          <w:rFonts w:ascii="Arial" w:eastAsia="Arial" w:hAnsi="Arial" w:cs="Arial"/>
        </w:rPr>
        <w:t>CNPJ n° 13.646.542/0001-88</w:t>
      </w:r>
      <w:bookmarkEnd w:id="0"/>
      <w:r w:rsidRPr="003C2692">
        <w:rPr>
          <w:rFonts w:ascii="Arial" w:eastAsia="Arial" w:hAnsi="Arial" w:cs="Arial"/>
        </w:rPr>
        <w:t xml:space="preserve">, situada na Praça Coronel Francelino, n° 09, Centro, Aporá, Estado da Bahia, por meio do Pregoeiro Municipal designado pelo DECRETO Nº 034/2023, realizará licitação na modalidade </w:t>
      </w:r>
      <w:r w:rsidRPr="003C2692">
        <w:rPr>
          <w:rFonts w:ascii="Arial" w:eastAsia="Arial" w:hAnsi="Arial" w:cs="Arial"/>
          <w:b/>
        </w:rPr>
        <w:t>PREGÃO</w:t>
      </w:r>
      <w:r w:rsidRPr="003C2692">
        <w:rPr>
          <w:rFonts w:ascii="Arial" w:eastAsia="Arial" w:hAnsi="Arial" w:cs="Arial"/>
        </w:rPr>
        <w:t xml:space="preserve">, na forma </w:t>
      </w:r>
      <w:r w:rsidRPr="003C2692">
        <w:rPr>
          <w:rFonts w:ascii="Arial" w:eastAsia="Arial" w:hAnsi="Arial" w:cs="Arial"/>
          <w:b/>
        </w:rPr>
        <w:t>ELETRÔNICA</w:t>
      </w:r>
      <w:r w:rsidRPr="003C2692">
        <w:rPr>
          <w:rFonts w:ascii="Arial" w:eastAsia="Arial" w:hAnsi="Arial" w:cs="Arial"/>
        </w:rPr>
        <w:t xml:space="preserve">, com critério de julgamento </w:t>
      </w:r>
      <w:r w:rsidR="007570F4" w:rsidRPr="003C2692">
        <w:rPr>
          <w:rFonts w:ascii="Arial" w:eastAsia="Arial" w:hAnsi="Arial" w:cs="Arial"/>
          <w:b/>
          <w:i/>
        </w:rPr>
        <w:t xml:space="preserve">MENOR PREÇO POR </w:t>
      </w:r>
      <w:r w:rsidR="00104D86" w:rsidRPr="003C2692">
        <w:rPr>
          <w:rFonts w:ascii="Arial" w:eastAsia="Arial" w:hAnsi="Arial" w:cs="Arial"/>
          <w:b/>
          <w:i/>
        </w:rPr>
        <w:t>LOTE</w:t>
      </w:r>
      <w:r w:rsidRPr="003C2692">
        <w:rPr>
          <w:rFonts w:ascii="Arial" w:eastAsia="Arial" w:hAnsi="Arial" w:cs="Arial"/>
          <w:i/>
        </w:rPr>
        <w:t>,</w:t>
      </w:r>
      <w:r w:rsidR="003C2692" w:rsidRPr="003C2692">
        <w:rPr>
          <w:rFonts w:ascii="Arial" w:eastAsia="Arial" w:hAnsi="Arial" w:cs="Arial"/>
          <w:i/>
        </w:rPr>
        <w:t xml:space="preserve"> cujo objeto é </w:t>
      </w:r>
      <w:r w:rsidR="00BA1BF4" w:rsidRPr="00BA1BF4">
        <w:rPr>
          <w:rFonts w:ascii="Arial" w:hAnsi="Arial" w:cs="Arial"/>
          <w:b/>
          <w:bCs/>
        </w:rPr>
        <w:t>CONTRATAÇÃO DE EMPRESA NA ÁREA DE INFORMÁTICA LOCAÇÃO DE SOFTWARE DE GESTÃO PÚBLICA, SEM LIMITAÇÃO DE USUÁRIOS, INCLUINDO INSTALAÇÃO, CONVERSÃO, TESTES, CUSTOMIZAÇÃO E SERVIÇOS DE MANUTENÇÃO MENSAL QUE VENHA A GARANTIR AS ALTERAÇÕES LEGAIS QUE EXIGEM NA LEGISLAÇÃO VIGENTE, QUE NORTEIAM A GESTÃO PÚBLICA, A FIM DE ATENDER AS NECESSIDADES DA PREFEITURA MUNICIPAL DE APORA – BA</w:t>
      </w:r>
      <w:r w:rsidR="003C2692">
        <w:rPr>
          <w:rFonts w:ascii="Arial" w:hAnsi="Arial" w:cs="Arial"/>
          <w:b/>
          <w:bCs/>
          <w:sz w:val="21"/>
          <w:szCs w:val="21"/>
        </w:rPr>
        <w:t>,</w:t>
      </w:r>
      <w:r w:rsidR="00D7148C">
        <w:rPr>
          <w:rFonts w:ascii="Arial" w:eastAsia="Arial" w:hAnsi="Arial" w:cs="Arial"/>
          <w:i/>
        </w:rPr>
        <w:t xml:space="preserve"> </w:t>
      </w:r>
      <w:r w:rsidR="00D7148C" w:rsidRPr="00D7148C">
        <w:rPr>
          <w:rFonts w:ascii="Arial" w:eastAsia="Arial" w:hAnsi="Arial" w:cs="Arial"/>
          <w:iCs/>
        </w:rPr>
        <w:t>nos termos</w:t>
      </w:r>
      <w:r w:rsidRPr="0066221D">
        <w:rPr>
          <w:rFonts w:ascii="Arial" w:eastAsia="Arial" w:hAnsi="Arial" w:cs="Arial"/>
          <w:i/>
        </w:rPr>
        <w:t xml:space="preserve"> </w:t>
      </w:r>
      <w:r w:rsidRPr="0066221D">
        <w:rPr>
          <w:rFonts w:ascii="Arial" w:eastAsia="Arial" w:hAnsi="Arial" w:cs="Arial"/>
        </w:rPr>
        <w:t xml:space="preserve">da Lei nº 14.133, de 1º de abril de 2021, da Lei Complementar nº 123/06, do Decreto Municipal Nº 068/2023, aplicando-se, subsidiariamente, as exigências estabelecidas neste Edital.  </w:t>
      </w:r>
      <w:r w:rsidRPr="0066221D">
        <w:rPr>
          <w:rFonts w:ascii="Arial" w:hAnsi="Arial" w:cs="Arial"/>
        </w:rPr>
        <w:t xml:space="preserve">Na data, horário e endereço eletrônico abaixo indicados, far-se-á a abertura da Sessão Pública de Pregão Eletrônico, por meio de Sistema Eletrônico </w:t>
      </w:r>
      <w:r w:rsidRPr="0066221D">
        <w:rPr>
          <w:rFonts w:ascii="Arial" w:eastAsia="Arial" w:hAnsi="Arial" w:cs="Arial"/>
          <w:b/>
        </w:rPr>
        <w:t>https://www.licitanet.com.br.</w:t>
      </w:r>
    </w:p>
    <w:p w14:paraId="5149C2C2" w14:textId="77777777" w:rsidR="00104D86" w:rsidRPr="00003952" w:rsidRDefault="00104D86" w:rsidP="00104D86">
      <w:pPr>
        <w:spacing w:after="0" w:line="276" w:lineRule="auto"/>
        <w:jc w:val="both"/>
        <w:rPr>
          <w:rFonts w:ascii="Arial" w:eastAsia="Arial" w:hAnsi="Arial" w:cs="Arial"/>
          <w:b/>
        </w:rPr>
      </w:pPr>
    </w:p>
    <w:p w14:paraId="15C176CD" w14:textId="77F23BD1" w:rsidR="00104D86" w:rsidRPr="0066221D" w:rsidRDefault="00104D86" w:rsidP="00104D86">
      <w:pPr>
        <w:shd w:val="clear" w:color="auto" w:fill="B4C6E7" w:themeFill="accent1" w:themeFillTint="66"/>
        <w:spacing w:after="0" w:line="276" w:lineRule="auto"/>
        <w:jc w:val="both"/>
        <w:rPr>
          <w:rFonts w:ascii="Arial" w:eastAsia="Arial" w:hAnsi="Arial" w:cs="Arial"/>
          <w:bCs/>
        </w:rPr>
      </w:pPr>
      <w:r w:rsidRPr="00003952">
        <w:rPr>
          <w:rFonts w:ascii="Arial" w:hAnsi="Arial" w:cs="Arial"/>
          <w:b/>
          <w:bCs/>
        </w:rPr>
        <w:t>RECEBIMENTO DAS PROPOSTAS</w:t>
      </w:r>
      <w:r w:rsidRPr="00003952">
        <w:rPr>
          <w:rFonts w:ascii="Arial" w:eastAsia="Arial" w:hAnsi="Arial" w:cs="Arial"/>
          <w:b/>
        </w:rPr>
        <w:t xml:space="preserve">: </w:t>
      </w:r>
      <w:r w:rsidRPr="00003952">
        <w:rPr>
          <w:rFonts w:ascii="Arial" w:eastAsia="Arial" w:hAnsi="Arial" w:cs="Arial"/>
          <w:bCs/>
        </w:rPr>
        <w:t xml:space="preserve">Das 17:00 horas do dia </w:t>
      </w:r>
      <w:r w:rsidR="00BA1BF4">
        <w:rPr>
          <w:rFonts w:ascii="Arial" w:eastAsia="Arial" w:hAnsi="Arial" w:cs="Arial"/>
          <w:b/>
        </w:rPr>
        <w:t>08</w:t>
      </w:r>
      <w:r w:rsidR="007F5A29" w:rsidRPr="00995CAF">
        <w:rPr>
          <w:rFonts w:ascii="Arial" w:eastAsia="Arial" w:hAnsi="Arial" w:cs="Arial"/>
          <w:b/>
        </w:rPr>
        <w:t>/</w:t>
      </w:r>
      <w:r w:rsidR="002E605D">
        <w:rPr>
          <w:rFonts w:ascii="Arial" w:eastAsia="Arial" w:hAnsi="Arial" w:cs="Arial"/>
          <w:b/>
        </w:rPr>
        <w:t>0</w:t>
      </w:r>
      <w:r w:rsidR="001B4213">
        <w:rPr>
          <w:rFonts w:ascii="Arial" w:eastAsia="Arial" w:hAnsi="Arial" w:cs="Arial"/>
          <w:b/>
        </w:rPr>
        <w:t>5</w:t>
      </w:r>
      <w:r w:rsidRPr="00995CAF">
        <w:rPr>
          <w:rFonts w:ascii="Arial" w:eastAsia="Arial" w:hAnsi="Arial" w:cs="Arial"/>
          <w:b/>
        </w:rPr>
        <w:t>/</w:t>
      </w:r>
      <w:r w:rsidR="002073F6">
        <w:rPr>
          <w:rFonts w:ascii="Arial" w:eastAsia="Arial" w:hAnsi="Arial" w:cs="Arial"/>
          <w:b/>
        </w:rPr>
        <w:t>2026</w:t>
      </w:r>
      <w:r w:rsidRPr="00003952">
        <w:rPr>
          <w:rFonts w:ascii="Arial" w:eastAsia="Arial" w:hAnsi="Arial" w:cs="Arial"/>
          <w:bCs/>
        </w:rPr>
        <w:t xml:space="preserve"> às </w:t>
      </w:r>
      <w:r w:rsidR="001B4213" w:rsidRPr="001B4213">
        <w:rPr>
          <w:rFonts w:ascii="Arial" w:eastAsia="Arial" w:hAnsi="Arial" w:cs="Arial"/>
          <w:bCs/>
        </w:rPr>
        <w:t xml:space="preserve">10:00 horas do dia </w:t>
      </w:r>
      <w:r w:rsidR="00BA1BF4">
        <w:rPr>
          <w:rFonts w:ascii="Arial" w:eastAsia="Arial" w:hAnsi="Arial" w:cs="Arial"/>
          <w:b/>
          <w:u w:val="single"/>
        </w:rPr>
        <w:t>25</w:t>
      </w:r>
      <w:r w:rsidR="001B4213" w:rsidRPr="001B4213">
        <w:rPr>
          <w:rFonts w:ascii="Arial" w:eastAsia="Arial" w:hAnsi="Arial" w:cs="Arial"/>
          <w:b/>
          <w:u w:val="single"/>
        </w:rPr>
        <w:t>/05/2026</w:t>
      </w:r>
      <w:r w:rsidRPr="00003952">
        <w:rPr>
          <w:rFonts w:ascii="Arial" w:eastAsia="Arial" w:hAnsi="Arial" w:cs="Arial"/>
          <w:bCs/>
        </w:rPr>
        <w:t>.</w:t>
      </w:r>
    </w:p>
    <w:p w14:paraId="39F766A6" w14:textId="77777777" w:rsidR="00104D86" w:rsidRPr="0066221D" w:rsidRDefault="00104D86" w:rsidP="00104D86">
      <w:pPr>
        <w:spacing w:after="0" w:line="276" w:lineRule="auto"/>
        <w:jc w:val="both"/>
        <w:rPr>
          <w:rFonts w:ascii="Arial" w:eastAsia="Arial" w:hAnsi="Arial" w:cs="Arial"/>
          <w:b/>
        </w:rPr>
      </w:pPr>
    </w:p>
    <w:p w14:paraId="6329AF6A" w14:textId="114015F1" w:rsidR="00104D86" w:rsidRPr="0066221D" w:rsidRDefault="00104D86" w:rsidP="00104D86">
      <w:pPr>
        <w:shd w:val="clear" w:color="auto" w:fill="B4C6E7" w:themeFill="accent1" w:themeFillTint="66"/>
        <w:spacing w:after="0" w:line="276" w:lineRule="auto"/>
        <w:jc w:val="both"/>
        <w:rPr>
          <w:rFonts w:ascii="Arial" w:eastAsia="Arial" w:hAnsi="Arial" w:cs="Arial"/>
          <w:b/>
        </w:rPr>
      </w:pPr>
      <w:r w:rsidRPr="0066221D">
        <w:rPr>
          <w:rFonts w:ascii="Arial" w:eastAsia="Arial" w:hAnsi="Arial" w:cs="Arial"/>
          <w:b/>
        </w:rPr>
        <w:t xml:space="preserve">INÍCIO DA SESSÃO DE DISPUTA DE PREÇOS: </w:t>
      </w:r>
      <w:bookmarkStart w:id="1" w:name="_Hlk160531159"/>
      <w:bookmarkStart w:id="2" w:name="_Hlk167104134"/>
      <w:bookmarkStart w:id="3" w:name="_Hlk185865218"/>
      <w:r w:rsidRPr="00003952">
        <w:rPr>
          <w:rFonts w:ascii="Arial" w:eastAsia="Arial" w:hAnsi="Arial" w:cs="Arial"/>
          <w:b/>
          <w:u w:val="single"/>
        </w:rPr>
        <w:t xml:space="preserve">às </w:t>
      </w:r>
      <w:r w:rsidR="001B4213">
        <w:rPr>
          <w:rFonts w:ascii="Arial" w:eastAsia="Arial" w:hAnsi="Arial" w:cs="Arial"/>
          <w:b/>
          <w:u w:val="single"/>
        </w:rPr>
        <w:t>10</w:t>
      </w:r>
      <w:r w:rsidRPr="00003952">
        <w:rPr>
          <w:rFonts w:ascii="Arial" w:eastAsia="Arial" w:hAnsi="Arial" w:cs="Arial"/>
          <w:b/>
          <w:u w:val="single"/>
        </w:rPr>
        <w:t xml:space="preserve">:00 horas do dia </w:t>
      </w:r>
      <w:bookmarkEnd w:id="1"/>
      <w:bookmarkEnd w:id="2"/>
      <w:bookmarkEnd w:id="3"/>
      <w:r w:rsidR="00BA1BF4">
        <w:rPr>
          <w:rFonts w:ascii="Arial" w:eastAsia="Arial" w:hAnsi="Arial" w:cs="Arial"/>
          <w:b/>
          <w:u w:val="single"/>
        </w:rPr>
        <w:t>25</w:t>
      </w:r>
      <w:r w:rsidR="00BA1BF4" w:rsidRPr="001B4213">
        <w:rPr>
          <w:rFonts w:ascii="Arial" w:eastAsia="Arial" w:hAnsi="Arial" w:cs="Arial"/>
          <w:b/>
          <w:u w:val="single"/>
        </w:rPr>
        <w:t>/05/2026</w:t>
      </w:r>
      <w:r w:rsidRPr="00003952">
        <w:rPr>
          <w:rFonts w:ascii="Arial" w:eastAsia="Arial" w:hAnsi="Arial" w:cs="Arial"/>
          <w:b/>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Pr="0066221D">
          <w:rPr>
            <w:rStyle w:val="Hyperlink"/>
            <w:rFonts w:ascii="Arial" w:eastAsia="Arial" w:hAnsi="Arial" w:cs="Arial"/>
            <w:bCs/>
            <w:color w:val="auto"/>
          </w:rPr>
          <w:t>https://transparencia.apora.ba.gov.br/#!/tabela/diario</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77777777"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Pr="0066221D">
          <w:rPr>
            <w:rStyle w:val="Hyperlink"/>
            <w:rFonts w:ascii="Arial" w:eastAsia="Arial" w:hAnsi="Arial" w:cs="Arial"/>
            <w:b/>
            <w:color w:val="auto"/>
            <w:sz w:val="20"/>
            <w:szCs w:val="20"/>
          </w:rPr>
          <w:t>https://transparencia.apora.ba.gov.br/#!/tabela/diario</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66C39B91" w14:textId="77777777" w:rsidR="009C383F" w:rsidRDefault="009C383F" w:rsidP="00E0162A">
      <w:pPr>
        <w:spacing w:after="0" w:line="276" w:lineRule="auto"/>
        <w:ind w:right="-17"/>
        <w:jc w:val="both"/>
        <w:rPr>
          <w:rFonts w:ascii="Arial" w:hAnsi="Arial" w:cs="Arial"/>
        </w:rPr>
      </w:pPr>
    </w:p>
    <w:p w14:paraId="5AB6E211" w14:textId="77777777" w:rsidR="009C383F" w:rsidRDefault="009C383F" w:rsidP="00E0162A">
      <w:pPr>
        <w:spacing w:after="0" w:line="276" w:lineRule="auto"/>
        <w:ind w:right="-17"/>
        <w:jc w:val="both"/>
        <w:rPr>
          <w:rFonts w:ascii="Arial" w:hAnsi="Arial" w:cs="Arial"/>
        </w:rPr>
      </w:pPr>
    </w:p>
    <w:p w14:paraId="38B2CD78" w14:textId="5CFB3F5C" w:rsidR="00AD7F60" w:rsidRPr="0066221D" w:rsidRDefault="00AD7F60" w:rsidP="00EA1545">
      <w:pPr>
        <w:pStyle w:val="PargrafodaLista"/>
        <w:numPr>
          <w:ilvl w:val="0"/>
          <w:numId w:val="20"/>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15D9BABF" w:rsidR="00AD7F60" w:rsidRPr="0066221D" w:rsidRDefault="00AD7F60" w:rsidP="00EA1545">
      <w:pPr>
        <w:pStyle w:val="PargrafodaLista"/>
        <w:numPr>
          <w:ilvl w:val="1"/>
          <w:numId w:val="17"/>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licitação é a </w:t>
      </w:r>
      <w:r w:rsidR="00BA1BF4" w:rsidRPr="00BA1BF4">
        <w:rPr>
          <w:rFonts w:ascii="Arial" w:hAnsi="Arial" w:cs="Arial"/>
          <w:b/>
          <w:bCs/>
        </w:rPr>
        <w:t>CONTRATAÇÃO DE EMPRESA NA ÁREA DE INFORMÁTICA LOCAÇÃO DE SOFTWARE DE GESTÃO PÚBLICA, SEM LIMITAÇÃO DE USUÁRIOS, INCLUINDO INSTALAÇÃO, CONVERSÃO, TESTES, CUSTOMIZAÇÃO E SERVIÇOS DE MANUTENÇÃO MENSAL QUE VENHA A GARANTIR AS ALTERAÇÕES LEGAIS QUE EXIGEM NA LEGISLAÇÃO VIGENTE, QUE NORTEIAM A GESTÃO PÚBLICA, A FIM DE ATENDER AS NECESSIDADES DA PREFEITURA MUNICIPAL DE APORA – BA</w:t>
      </w:r>
      <w:r w:rsidRPr="0066221D">
        <w:rPr>
          <w:rFonts w:ascii="Arial" w:eastAsia="Arial" w:hAnsi="Arial" w:cs="Arial"/>
        </w:rPr>
        <w:t>, conforme condições, quantidades e exigências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048EC0CB" w:rsidR="00AD7F60" w:rsidRPr="0066221D" w:rsidRDefault="00AD7F60" w:rsidP="00EA1545">
      <w:pPr>
        <w:pStyle w:val="PargrafodaLista"/>
        <w:numPr>
          <w:ilvl w:val="1"/>
          <w:numId w:val="17"/>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104D86">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CD5649" w:rsidRPr="0066221D">
        <w:rPr>
          <w:rFonts w:ascii="Arial" w:eastAsia="Arial" w:hAnsi="Arial" w:cs="Arial"/>
        </w:rPr>
        <w:t>lotes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41883AD3" w:rsidR="00AD7F60" w:rsidRPr="0066221D" w:rsidRDefault="00AD7F60" w:rsidP="00EA1545">
      <w:pPr>
        <w:pStyle w:val="PargrafodaLista"/>
        <w:numPr>
          <w:ilvl w:val="1"/>
          <w:numId w:val="17"/>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104D86">
        <w:rPr>
          <w:rFonts w:ascii="Arial" w:eastAsia="Arial" w:hAnsi="Arial" w:cs="Arial"/>
          <w:b/>
          <w:i/>
        </w:rPr>
        <w:t>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66221D" w:rsidRDefault="00AD7F60" w:rsidP="00EA1545">
      <w:pPr>
        <w:pStyle w:val="PargrafodaLista"/>
        <w:numPr>
          <w:ilvl w:val="0"/>
          <w:numId w:val="20"/>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7C0B4629" w14:textId="77777777" w:rsidR="00BA1BF4" w:rsidRPr="001E6B2A" w:rsidRDefault="00BA1BF4" w:rsidP="00BA1BF4">
      <w:pPr>
        <w:pBdr>
          <w:top w:val="nil"/>
          <w:left w:val="nil"/>
          <w:bottom w:val="nil"/>
          <w:right w:val="nil"/>
          <w:between w:val="nil"/>
        </w:pBdr>
        <w:tabs>
          <w:tab w:val="left" w:pos="0"/>
        </w:tabs>
        <w:spacing w:after="0"/>
        <w:rPr>
          <w:rFonts w:ascii="Arial" w:eastAsia="Arial" w:hAnsi="Arial" w:cs="Arial"/>
          <w:color w:val="000000"/>
          <w:sz w:val="21"/>
          <w:szCs w:val="21"/>
        </w:rPr>
      </w:pPr>
      <w:r w:rsidRPr="001E6B2A">
        <w:rPr>
          <w:rFonts w:ascii="Arial" w:eastAsia="Arial" w:hAnsi="Arial" w:cs="Arial"/>
          <w:color w:val="000000"/>
          <w:sz w:val="21"/>
          <w:szCs w:val="21"/>
        </w:rPr>
        <w:t>Secretaria: 20300 - Sec. Mun. de Planejamento, Administração e Fazenda</w:t>
      </w:r>
    </w:p>
    <w:p w14:paraId="578F98F1" w14:textId="77777777" w:rsidR="00BA1BF4" w:rsidRPr="001E6B2A" w:rsidRDefault="00BA1BF4" w:rsidP="00BA1BF4">
      <w:pPr>
        <w:pBdr>
          <w:top w:val="nil"/>
          <w:left w:val="nil"/>
          <w:bottom w:val="nil"/>
          <w:right w:val="nil"/>
          <w:between w:val="nil"/>
        </w:pBdr>
        <w:tabs>
          <w:tab w:val="left" w:pos="0"/>
        </w:tabs>
        <w:spacing w:after="0"/>
        <w:rPr>
          <w:rFonts w:ascii="Arial" w:eastAsia="Arial" w:hAnsi="Arial" w:cs="Arial"/>
          <w:color w:val="000000"/>
          <w:sz w:val="21"/>
          <w:szCs w:val="21"/>
        </w:rPr>
      </w:pPr>
      <w:r w:rsidRPr="001E6B2A">
        <w:rPr>
          <w:rFonts w:ascii="Arial" w:eastAsia="Arial" w:hAnsi="Arial" w:cs="Arial"/>
          <w:color w:val="000000"/>
          <w:sz w:val="21"/>
          <w:szCs w:val="21"/>
        </w:rPr>
        <w:t>Unidade: 02.03.01 - Secretaria Mun. de Planejamento, Administração e Fazenda</w:t>
      </w:r>
    </w:p>
    <w:p w14:paraId="3AEB2DBE" w14:textId="77777777" w:rsidR="00BA1BF4" w:rsidRPr="001E6B2A" w:rsidRDefault="00BA1BF4" w:rsidP="00BA1BF4">
      <w:pPr>
        <w:pBdr>
          <w:top w:val="nil"/>
          <w:left w:val="nil"/>
          <w:bottom w:val="nil"/>
          <w:right w:val="nil"/>
          <w:between w:val="nil"/>
        </w:pBdr>
        <w:tabs>
          <w:tab w:val="left" w:pos="0"/>
        </w:tabs>
        <w:spacing w:after="0"/>
        <w:rPr>
          <w:rFonts w:ascii="Arial" w:eastAsia="Arial" w:hAnsi="Arial" w:cs="Arial"/>
          <w:color w:val="000000"/>
          <w:sz w:val="21"/>
          <w:szCs w:val="21"/>
        </w:rPr>
      </w:pPr>
      <w:r w:rsidRPr="001E6B2A">
        <w:rPr>
          <w:rFonts w:ascii="Arial" w:eastAsia="Arial" w:hAnsi="Arial" w:cs="Arial"/>
          <w:color w:val="000000"/>
          <w:sz w:val="21"/>
          <w:szCs w:val="21"/>
        </w:rPr>
        <w:t>Projeto Atividade: 2006</w:t>
      </w:r>
    </w:p>
    <w:p w14:paraId="6B46A3D8" w14:textId="77777777" w:rsidR="00BA1BF4" w:rsidRPr="001E6B2A" w:rsidRDefault="00BA1BF4" w:rsidP="00BA1BF4">
      <w:pPr>
        <w:pBdr>
          <w:top w:val="nil"/>
          <w:left w:val="nil"/>
          <w:bottom w:val="nil"/>
          <w:right w:val="nil"/>
          <w:between w:val="nil"/>
        </w:pBdr>
        <w:tabs>
          <w:tab w:val="left" w:pos="0"/>
        </w:tabs>
        <w:spacing w:after="0"/>
        <w:rPr>
          <w:rFonts w:ascii="Arial" w:eastAsia="Arial" w:hAnsi="Arial" w:cs="Arial"/>
          <w:color w:val="000000"/>
          <w:sz w:val="21"/>
          <w:szCs w:val="21"/>
        </w:rPr>
      </w:pPr>
      <w:r w:rsidRPr="001E6B2A">
        <w:rPr>
          <w:rFonts w:ascii="Arial" w:eastAsia="Arial" w:hAnsi="Arial" w:cs="Arial"/>
          <w:color w:val="000000"/>
          <w:sz w:val="21"/>
          <w:szCs w:val="21"/>
        </w:rPr>
        <w:t>Elemento: 3.3.9.0.39.00</w:t>
      </w:r>
    </w:p>
    <w:p w14:paraId="10087CCC" w14:textId="77777777" w:rsidR="00BA1BF4" w:rsidRPr="001E6B2A" w:rsidRDefault="00BA1BF4" w:rsidP="00BA1BF4">
      <w:pPr>
        <w:pBdr>
          <w:top w:val="nil"/>
          <w:left w:val="nil"/>
          <w:bottom w:val="nil"/>
          <w:right w:val="nil"/>
          <w:between w:val="nil"/>
        </w:pBdr>
        <w:tabs>
          <w:tab w:val="left" w:pos="0"/>
        </w:tabs>
        <w:spacing w:after="0"/>
        <w:rPr>
          <w:rFonts w:ascii="Arial" w:eastAsia="Arial" w:hAnsi="Arial" w:cs="Arial"/>
          <w:color w:val="000000"/>
          <w:sz w:val="21"/>
          <w:szCs w:val="21"/>
        </w:rPr>
      </w:pPr>
      <w:r w:rsidRPr="001E6B2A">
        <w:rPr>
          <w:rFonts w:ascii="Arial" w:eastAsia="Arial" w:hAnsi="Arial" w:cs="Arial"/>
          <w:color w:val="000000"/>
          <w:sz w:val="21"/>
          <w:szCs w:val="21"/>
        </w:rPr>
        <w:t>Fonte: 1500 / 1753</w:t>
      </w:r>
    </w:p>
    <w:p w14:paraId="7C58D783" w14:textId="77777777" w:rsidR="00104D86" w:rsidRPr="00430DD2" w:rsidRDefault="00104D86" w:rsidP="00104D86">
      <w:pPr>
        <w:pStyle w:val="PargrafodaLista"/>
        <w:tabs>
          <w:tab w:val="left" w:pos="0"/>
        </w:tabs>
        <w:ind w:left="0"/>
        <w:rPr>
          <w:rFonts w:ascii="Arial" w:hAnsi="Arial" w:cs="Arial"/>
          <w:sz w:val="21"/>
          <w:szCs w:val="21"/>
        </w:rPr>
      </w:pPr>
    </w:p>
    <w:p w14:paraId="631864E2" w14:textId="2290A09A" w:rsidR="00AD7F60" w:rsidRPr="0066221D" w:rsidRDefault="00AD7F60" w:rsidP="00EA1545">
      <w:pPr>
        <w:pStyle w:val="PargrafodaLista"/>
        <w:numPr>
          <w:ilvl w:val="0"/>
          <w:numId w:val="20"/>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rsidP="00EA1545">
      <w:pPr>
        <w:numPr>
          <w:ilvl w:val="1"/>
          <w:numId w:val="10"/>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EA1545">
      <w:pPr>
        <w:numPr>
          <w:ilvl w:val="1"/>
          <w:numId w:val="1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rsidP="00EA1545">
      <w:pPr>
        <w:numPr>
          <w:ilvl w:val="1"/>
          <w:numId w:val="10"/>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rsidP="00EA1545">
      <w:pPr>
        <w:numPr>
          <w:ilvl w:val="1"/>
          <w:numId w:val="10"/>
        </w:numPr>
        <w:spacing w:after="0" w:line="276" w:lineRule="auto"/>
        <w:ind w:left="0" w:firstLine="0"/>
        <w:jc w:val="both"/>
        <w:rPr>
          <w:rFonts w:ascii="Arial" w:hAnsi="Arial" w:cs="Arial"/>
        </w:rPr>
      </w:pPr>
      <w:r w:rsidRPr="0066221D">
        <w:rPr>
          <w:rFonts w:ascii="Arial" w:eastAsia="Arial" w:hAnsi="Arial" w:cs="Arial"/>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w:t>
      </w:r>
      <w:r w:rsidRPr="0066221D">
        <w:rPr>
          <w:rFonts w:ascii="Arial" w:eastAsia="Arial" w:hAnsi="Arial" w:cs="Arial"/>
        </w:rPr>
        <w:lastRenderedPageBreak/>
        <w:t>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EA1545">
      <w:pPr>
        <w:numPr>
          <w:ilvl w:val="1"/>
          <w:numId w:val="10"/>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EA1545">
      <w:pPr>
        <w:numPr>
          <w:ilvl w:val="2"/>
          <w:numId w:val="10"/>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rsidP="00EA1545">
      <w:pPr>
        <w:pStyle w:val="PargrafodaLista"/>
        <w:numPr>
          <w:ilvl w:val="0"/>
          <w:numId w:val="20"/>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rsidP="00EA1545">
      <w:pPr>
        <w:pStyle w:val="PargrafodaLista"/>
        <w:numPr>
          <w:ilvl w:val="1"/>
          <w:numId w:val="20"/>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rsidP="00EA1545">
      <w:pPr>
        <w:numPr>
          <w:ilvl w:val="2"/>
          <w:numId w:val="20"/>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EA1545">
      <w:pPr>
        <w:numPr>
          <w:ilvl w:val="2"/>
          <w:numId w:val="20"/>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bookmarkStart w:id="4" w:name="_heading=h.gjdgxs" w:colFirst="0" w:colLast="0"/>
      <w:bookmarkEnd w:id="4"/>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 xml:space="preserve">empresa, isoladamente ou em consórcio, responsável pela elaboração do projeto básico ou do projeto executivo, ou empresa da qual o autor do projeto seja dirigente, gerente, </w:t>
      </w:r>
      <w:r w:rsidRPr="0066221D">
        <w:rPr>
          <w:rFonts w:ascii="Arial" w:eastAsia="Arial" w:hAnsi="Arial" w:cs="Arial"/>
        </w:rPr>
        <w:lastRenderedPageBreak/>
        <w:t xml:space="preserve">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pessoa física ou jurídica que se encontre, ao tempo da licitação, impossibilitada de participar da licitação em decorrência de sanção que lhe foi imposta;</w:t>
      </w:r>
    </w:p>
    <w:p w14:paraId="230CC598"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pessoas jurídicas reunidas em consórcio;</w:t>
      </w:r>
    </w:p>
    <w:p w14:paraId="616FD2E6"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lastRenderedPageBreak/>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66221D" w:rsidRDefault="00AD7F60" w:rsidP="00E0162A">
      <w:pPr>
        <w:spacing w:after="0" w:line="276" w:lineRule="auto"/>
        <w:jc w:val="both"/>
        <w:rPr>
          <w:rFonts w:ascii="Arial" w:eastAsia="Arial" w:hAnsi="Arial" w:cs="Arial"/>
          <w:b/>
        </w:rPr>
      </w:pPr>
    </w:p>
    <w:p w14:paraId="2CEDB8E6" w14:textId="6D3979DA" w:rsidR="00AD7F60" w:rsidRPr="0066221D" w:rsidRDefault="00AD7F60" w:rsidP="00EA1545">
      <w:pPr>
        <w:pStyle w:val="PargrafodaLista"/>
        <w:numPr>
          <w:ilvl w:val="0"/>
          <w:numId w:val="20"/>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362FC1D9" w:rsidR="00AD7F60" w:rsidRPr="0066221D" w:rsidRDefault="00FD64B8" w:rsidP="00EA1545">
      <w:pPr>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t>NA PRESENTE LICITAÇÃO, A FASE DE HABILITAÇÃO SUCEDERÁ AS FASES DE APRESENTAÇÃO DE PROPOSTAS E LANCES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5" w:name="_heading=h.30j0zll" w:colFirst="0" w:colLast="0"/>
      <w:bookmarkEnd w:id="5"/>
    </w:p>
    <w:p w14:paraId="5EFC9D98" w14:textId="0B4BB3EA" w:rsidR="00AD7F60" w:rsidRPr="0066221D" w:rsidRDefault="00AD7F60" w:rsidP="00EA1545">
      <w:pPr>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rsidP="00EA1545">
      <w:pPr>
        <w:numPr>
          <w:ilvl w:val="2"/>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rsidP="00EA1545">
      <w:pPr>
        <w:numPr>
          <w:ilvl w:val="2"/>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rsidP="00EA1545">
      <w:pPr>
        <w:numPr>
          <w:ilvl w:val="2"/>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rsidP="00EA1545">
      <w:pPr>
        <w:numPr>
          <w:ilvl w:val="2"/>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cumpre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rsidP="00EA1545">
      <w:pPr>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rsidP="00EA1545">
      <w:pPr>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bookmarkStart w:id="6" w:name="_heading=h.1fob9te" w:colFirst="0" w:colLast="0"/>
      <w:bookmarkEnd w:id="6"/>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proofErr w:type="spellStart"/>
        <w:r w:rsidRPr="0066221D">
          <w:rPr>
            <w:rFonts w:ascii="Arial" w:eastAsia="Arial" w:hAnsi="Arial" w:cs="Arial"/>
          </w:rPr>
          <w:t>arts</w:t>
        </w:r>
        <w:proofErr w:type="spellEnd"/>
        <w:r w:rsidRPr="0066221D">
          <w:rPr>
            <w:rFonts w:ascii="Arial" w:eastAsia="Arial" w:hAnsi="Arial" w:cs="Arial"/>
          </w:rPr>
          <w:t>.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rsidP="00EA1545">
      <w:pPr>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rsidP="00EA1545">
      <w:pPr>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Os licitantes poderão retirar ou substituir a proposta ou, na hipótese de a fase de habilitação anteceder as fases de apresentação de propostas e lances e de julgamento, os </w:t>
      </w:r>
      <w:r w:rsidRPr="0066221D">
        <w:rPr>
          <w:rFonts w:ascii="Arial" w:eastAsia="Arial" w:hAnsi="Arial" w:cs="Arial"/>
        </w:rPr>
        <w:lastRenderedPageBreak/>
        <w:t>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995CAF" w:rsidRDefault="00AD7F60" w:rsidP="00EA1545">
      <w:pPr>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34BC8546" w14:textId="77777777" w:rsidR="00995CAF" w:rsidRPr="0066221D" w:rsidRDefault="00995CAF" w:rsidP="00995CAF">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8B44BB" w:rsidRDefault="00AD7F60" w:rsidP="00EA1545">
      <w:pPr>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7" w:name="_heading=h.3znysh7" w:colFirst="0" w:colLast="0"/>
      <w:bookmarkEnd w:id="7"/>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rsidP="00EA1545">
      <w:pPr>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rsidP="00EA1545">
      <w:pPr>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rsidP="00EA1545">
      <w:pPr>
        <w:pStyle w:val="PargrafodaLista"/>
        <w:numPr>
          <w:ilvl w:val="0"/>
          <w:numId w:val="20"/>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36850ABC" w:rsidR="00AD7F60" w:rsidRPr="009C383F" w:rsidRDefault="00F17014" w:rsidP="00EA1545">
      <w:pPr>
        <w:numPr>
          <w:ilvl w:val="2"/>
          <w:numId w:val="20"/>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alor unitário</w:t>
      </w:r>
      <w:r w:rsidR="00105EE4">
        <w:rPr>
          <w:rFonts w:ascii="Arial" w:eastAsia="Arial" w:hAnsi="Arial" w:cs="Arial"/>
          <w:b/>
          <w:bCs/>
        </w:rPr>
        <w:t xml:space="preserve"> e</w:t>
      </w:r>
      <w:r w:rsidR="002E605D">
        <w:rPr>
          <w:rFonts w:ascii="Arial" w:eastAsia="Arial" w:hAnsi="Arial" w:cs="Arial"/>
          <w:b/>
          <w:bCs/>
        </w:rPr>
        <w:t xml:space="preserve"> </w:t>
      </w:r>
      <w:r w:rsidR="00AD7F60" w:rsidRPr="0066221D">
        <w:rPr>
          <w:rFonts w:ascii="Arial" w:eastAsia="Arial" w:hAnsi="Arial" w:cs="Arial"/>
          <w:b/>
          <w:bCs/>
        </w:rPr>
        <w:t xml:space="preserve">total </w:t>
      </w:r>
      <w:r w:rsidR="003C2692">
        <w:rPr>
          <w:rFonts w:ascii="Arial" w:eastAsia="Arial" w:hAnsi="Arial" w:cs="Arial"/>
          <w:b/>
          <w:bCs/>
        </w:rPr>
        <w:t xml:space="preserve">para </w:t>
      </w:r>
      <w:r w:rsidR="00105EE4">
        <w:rPr>
          <w:rFonts w:ascii="Arial" w:eastAsia="Arial" w:hAnsi="Arial" w:cs="Arial"/>
          <w:b/>
          <w:bCs/>
        </w:rPr>
        <w:t>todos</w:t>
      </w:r>
      <w:r w:rsidR="00105EE4" w:rsidRPr="0066221D">
        <w:rPr>
          <w:rFonts w:ascii="Arial" w:eastAsia="Arial" w:hAnsi="Arial" w:cs="Arial"/>
          <w:b/>
          <w:bCs/>
        </w:rPr>
        <w:t xml:space="preserve"> os itens</w:t>
      </w:r>
      <w:r w:rsidR="003C2692">
        <w:rPr>
          <w:rFonts w:ascii="Arial" w:eastAsia="Arial" w:hAnsi="Arial" w:cs="Arial"/>
          <w:b/>
          <w:bCs/>
        </w:rPr>
        <w:t xml:space="preserve"> do lote</w:t>
      </w:r>
      <w:r w:rsidR="00AD7F60" w:rsidRPr="0066221D">
        <w:rPr>
          <w:rFonts w:ascii="Arial" w:eastAsia="Arial" w:hAnsi="Arial" w:cs="Arial"/>
          <w:b/>
          <w:bCs/>
        </w:rPr>
        <w:t>.</w:t>
      </w:r>
    </w:p>
    <w:p w14:paraId="0E06FAFE" w14:textId="408CF669" w:rsidR="00AD7F60" w:rsidRPr="0066221D" w:rsidRDefault="00AD7F60" w:rsidP="00EA1545">
      <w:pPr>
        <w:numPr>
          <w:ilvl w:val="2"/>
          <w:numId w:val="20"/>
        </w:numPr>
        <w:spacing w:after="0" w:line="276" w:lineRule="auto"/>
        <w:ind w:left="0" w:firstLine="0"/>
        <w:jc w:val="both"/>
        <w:rPr>
          <w:rFonts w:ascii="Arial" w:hAnsi="Arial" w:cs="Arial"/>
          <w:b/>
          <w:bCs/>
        </w:rPr>
      </w:pPr>
      <w:r w:rsidRPr="0066221D">
        <w:rPr>
          <w:rFonts w:ascii="Arial" w:eastAsia="Arial" w:hAnsi="Arial" w:cs="Arial"/>
          <w:b/>
          <w:bCs/>
        </w:rPr>
        <w:t xml:space="preserve">Descrição do objeto, contendo as informações </w:t>
      </w:r>
      <w:r w:rsidR="00CD5649" w:rsidRPr="0066221D">
        <w:rPr>
          <w:rFonts w:ascii="Arial" w:eastAsia="Arial" w:hAnsi="Arial" w:cs="Arial"/>
          <w:b/>
          <w:bCs/>
        </w:rPr>
        <w:t>e</w:t>
      </w:r>
      <w:r w:rsidRPr="0066221D">
        <w:rPr>
          <w:rFonts w:ascii="Arial" w:eastAsia="Arial" w:hAnsi="Arial" w:cs="Arial"/>
          <w:b/>
          <w:bCs/>
        </w:rPr>
        <w:t xml:space="preserve"> especificação </w:t>
      </w:r>
      <w:r w:rsidR="00CD5649" w:rsidRPr="0066221D">
        <w:rPr>
          <w:rFonts w:ascii="Arial" w:eastAsia="Arial" w:hAnsi="Arial" w:cs="Arial"/>
          <w:b/>
          <w:bCs/>
        </w:rPr>
        <w:t>conforme consta n</w:t>
      </w:r>
      <w:r w:rsidRPr="0066221D">
        <w:rPr>
          <w:rFonts w:ascii="Arial" w:eastAsia="Arial" w:hAnsi="Arial" w:cs="Arial"/>
          <w:b/>
          <w:bCs/>
        </w:rPr>
        <w:t>o Termo de Referência</w:t>
      </w:r>
      <w:r w:rsidR="00CD5649" w:rsidRPr="0066221D">
        <w:rPr>
          <w:rFonts w:ascii="Arial" w:eastAsia="Arial" w:hAnsi="Arial" w:cs="Arial"/>
          <w:b/>
          <w:bCs/>
        </w:rPr>
        <w:t>, Anexo I</w:t>
      </w:r>
      <w:r w:rsidRPr="0066221D">
        <w:rPr>
          <w:rFonts w:ascii="Arial" w:eastAsia="Arial" w:hAnsi="Arial" w:cs="Arial"/>
          <w:b/>
          <w:bCs/>
        </w:rPr>
        <w:t xml:space="preserve">.  </w:t>
      </w:r>
    </w:p>
    <w:p w14:paraId="334C7174" w14:textId="77777777" w:rsidR="00E0162A" w:rsidRPr="0066221D" w:rsidRDefault="00E0162A" w:rsidP="00E0162A">
      <w:pPr>
        <w:spacing w:after="0" w:line="276" w:lineRule="auto"/>
        <w:jc w:val="both"/>
        <w:rPr>
          <w:rFonts w:ascii="Arial" w:hAnsi="Arial" w:cs="Arial"/>
          <w:b/>
          <w:bCs/>
        </w:rPr>
      </w:pPr>
    </w:p>
    <w:p w14:paraId="3CD7942E"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bookmarkStart w:id="8" w:name="_heading=h.2et92p0" w:colFirst="0" w:colLast="0"/>
      <w:bookmarkEnd w:id="8"/>
      <w:r w:rsidRPr="0066221D">
        <w:rPr>
          <w:rFonts w:ascii="Arial" w:eastAsia="Arial" w:hAnsi="Arial" w:cs="Arial"/>
        </w:rPr>
        <w:t xml:space="preserve">Caso o eventual equívoco no dimensionamento dos quantitativos se revele superior às necessidades da contratante, a Administração deverá efetuar o pagamento seguindo estritamente as regras contratuais de faturamento dos serviços demandados e executados, </w:t>
      </w:r>
      <w:r w:rsidRPr="0066221D">
        <w:rPr>
          <w:rFonts w:ascii="Arial" w:eastAsia="Arial" w:hAnsi="Arial" w:cs="Arial"/>
        </w:rPr>
        <w:lastRenderedPageBreak/>
        <w:t>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rsidP="00EA1545">
      <w:pPr>
        <w:numPr>
          <w:ilvl w:val="2"/>
          <w:numId w:val="20"/>
        </w:numPr>
        <w:spacing w:after="0" w:line="276" w:lineRule="auto"/>
        <w:ind w:left="0" w:firstLine="0"/>
        <w:jc w:val="both"/>
        <w:rPr>
          <w:rFonts w:ascii="Arial" w:hAnsi="Arial" w:cs="Arial"/>
        </w:rPr>
      </w:pPr>
      <w:r w:rsidRPr="0066221D">
        <w:rPr>
          <w:rFonts w:ascii="Arial" w:eastAsia="Arial" w:hAnsi="Arial" w:cs="Arial"/>
        </w:rPr>
        <w:t>cotação de percentual menor que o adequado: o percentual será mantido durante toda a execução contratual;</w:t>
      </w:r>
    </w:p>
    <w:p w14:paraId="706EF630" w14:textId="77777777" w:rsidR="00AD7F60" w:rsidRPr="0066221D" w:rsidRDefault="00AD7F60" w:rsidP="00EA1545">
      <w:pPr>
        <w:numPr>
          <w:ilvl w:val="2"/>
          <w:numId w:val="20"/>
        </w:numPr>
        <w:spacing w:after="0" w:line="276" w:lineRule="auto"/>
        <w:ind w:left="0" w:firstLine="0"/>
        <w:jc w:val="both"/>
        <w:rPr>
          <w:rFonts w:ascii="Arial" w:hAnsi="Arial" w:cs="Arial"/>
        </w:rPr>
      </w:pPr>
      <w:r w:rsidRPr="0066221D">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rsidP="00EA1545">
      <w:pPr>
        <w:numPr>
          <w:ilvl w:val="1"/>
          <w:numId w:val="20"/>
        </w:numPr>
        <w:spacing w:after="0" w:line="276" w:lineRule="auto"/>
        <w:ind w:left="0" w:firstLine="0"/>
        <w:jc w:val="both"/>
        <w:rPr>
          <w:rFonts w:ascii="Arial" w:hAnsi="Arial" w:cs="Arial"/>
        </w:rPr>
      </w:pPr>
      <w:bookmarkStart w:id="9" w:name="_heading=h.tyjcwt" w:colFirst="0" w:colLast="0"/>
      <w:bookmarkEnd w:id="9"/>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66221D" w:rsidRDefault="00AD7F60" w:rsidP="00EA1545">
      <w:pPr>
        <w:numPr>
          <w:ilvl w:val="2"/>
          <w:numId w:val="20"/>
        </w:numPr>
        <w:tabs>
          <w:tab w:val="left" w:pos="709"/>
        </w:tabs>
        <w:spacing w:after="0" w:line="276" w:lineRule="auto"/>
        <w:ind w:left="0" w:firstLine="0"/>
        <w:jc w:val="both"/>
        <w:rPr>
          <w:rFonts w:ascii="Arial" w:hAnsi="Arial" w:cs="Arial"/>
        </w:rPr>
      </w:pPr>
      <w:r w:rsidRPr="0066221D">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66221D" w:rsidRDefault="00E0162A" w:rsidP="00E0162A">
      <w:pPr>
        <w:spacing w:after="0" w:line="276" w:lineRule="auto"/>
        <w:jc w:val="both"/>
        <w:rPr>
          <w:rFonts w:ascii="Arial" w:eastAsia="Arial" w:hAnsi="Arial" w:cs="Arial"/>
          <w:b/>
        </w:rPr>
      </w:pPr>
    </w:p>
    <w:p w14:paraId="38D33E9D" w14:textId="77777777" w:rsidR="005711C1" w:rsidRPr="005711C1" w:rsidRDefault="00E0162A" w:rsidP="00EA1545">
      <w:pPr>
        <w:pStyle w:val="PargrafodaLista"/>
        <w:numPr>
          <w:ilvl w:val="0"/>
          <w:numId w:val="20"/>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EA1545">
      <w:pPr>
        <w:pStyle w:val="PargrafodaLista"/>
        <w:numPr>
          <w:ilvl w:val="1"/>
          <w:numId w:val="20"/>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EA1545">
      <w:pPr>
        <w:pStyle w:val="PargrafodaLista"/>
        <w:numPr>
          <w:ilvl w:val="1"/>
          <w:numId w:val="20"/>
        </w:numPr>
        <w:tabs>
          <w:tab w:val="left" w:pos="0"/>
        </w:tabs>
        <w:spacing w:after="0" w:line="276" w:lineRule="auto"/>
        <w:ind w:left="0" w:firstLine="0"/>
        <w:jc w:val="both"/>
        <w:rPr>
          <w:rFonts w:ascii="Arial" w:hAnsi="Arial" w:cs="Arial"/>
        </w:rPr>
      </w:pPr>
      <w:r w:rsidRPr="005711C1">
        <w:rPr>
          <w:rFonts w:ascii="Arial" w:eastAsia="Arial" w:hAnsi="Arial" w:cs="Arial"/>
        </w:rPr>
        <w:lastRenderedPageBreak/>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EA1545">
      <w:pPr>
        <w:pStyle w:val="PargrafodaLista"/>
        <w:numPr>
          <w:ilvl w:val="1"/>
          <w:numId w:val="20"/>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EA1545">
      <w:pPr>
        <w:pStyle w:val="PargrafodaLista"/>
        <w:numPr>
          <w:ilvl w:val="1"/>
          <w:numId w:val="20"/>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EA1545">
      <w:pPr>
        <w:pStyle w:val="PargrafodaLista"/>
        <w:numPr>
          <w:ilvl w:val="1"/>
          <w:numId w:val="20"/>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EA1545">
      <w:pPr>
        <w:pStyle w:val="PargrafodaLista"/>
        <w:numPr>
          <w:ilvl w:val="0"/>
          <w:numId w:val="30"/>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EA1545">
      <w:pPr>
        <w:pStyle w:val="PargrafodaLista"/>
        <w:numPr>
          <w:ilvl w:val="0"/>
          <w:numId w:val="30"/>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46C9102A" w14:textId="77777777" w:rsidR="005711C1" w:rsidRDefault="005711C1" w:rsidP="00EA1545">
      <w:pPr>
        <w:pStyle w:val="PargrafodaLista"/>
        <w:numPr>
          <w:ilvl w:val="0"/>
          <w:numId w:val="30"/>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deverá ser </w:t>
      </w:r>
      <w:proofErr w:type="spellStart"/>
      <w:r w:rsidRPr="005711C1">
        <w:rPr>
          <w:rFonts w:ascii="Arial" w:hAnsi="Arial" w:cs="Arial"/>
        </w:rPr>
        <w:t>pré</w:t>
      </w:r>
      <w:proofErr w:type="spellEnd"/>
      <w:r w:rsidRPr="005711C1">
        <w:rPr>
          <w:rFonts w:ascii="Arial" w:hAnsi="Arial" w:cs="Arial"/>
        </w:rPr>
        <w:t xml:space="preserve"> estabelecidos pelo PREGOEIRO via sistema.</w:t>
      </w:r>
    </w:p>
    <w:p w14:paraId="7AC8820A" w14:textId="77777777" w:rsidR="005711C1" w:rsidRDefault="005711C1" w:rsidP="00EA1545">
      <w:pPr>
        <w:pStyle w:val="PargrafodaLista"/>
        <w:numPr>
          <w:ilvl w:val="0"/>
          <w:numId w:val="30"/>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EA1545">
      <w:pPr>
        <w:pStyle w:val="PargrafodaLista"/>
        <w:numPr>
          <w:ilvl w:val="1"/>
          <w:numId w:val="20"/>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EA1545">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8939A9" w14:textId="77777777" w:rsidR="005711C1" w:rsidRDefault="005711C1" w:rsidP="00EA1545">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EA1545">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 xml:space="preserve">Não havendo pelo menos três ofertas nas condições definidas neste item, poderão os autores dos melhores lances subsequentes, na ordem de classificação, até o máximo </w:t>
      </w:r>
      <w:r w:rsidRPr="005711C1">
        <w:rPr>
          <w:rFonts w:ascii="Arial" w:hAnsi="Arial" w:cs="Arial"/>
        </w:rPr>
        <w:lastRenderedPageBreak/>
        <w:t>de três, oferecer um lance final e fechado em até cinco minutos, o qual será sigiloso até o encerramento deste prazo.</w:t>
      </w:r>
    </w:p>
    <w:p w14:paraId="2DE76129" w14:textId="77777777" w:rsidR="005711C1" w:rsidRDefault="005711C1" w:rsidP="00EA1545">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5EBB029F" w14:textId="77777777" w:rsidR="005711C1" w:rsidRDefault="005711C1" w:rsidP="00EA1545">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3C2125FC" w:rsidR="00525063" w:rsidRPr="005711C1" w:rsidRDefault="005711C1" w:rsidP="00EA1545">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Serão aceitos somente lances em moeda corrente nacional (R$), com VALORES UNITÁRIOS E TOTAIS com no máximo 02 (duas) casas decimais, considerando as quantidades constantes no ANEXO II – MODELO DE PROPOSTA.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EA1545">
      <w:pPr>
        <w:pStyle w:val="PargrafodaLista"/>
        <w:keepNext/>
        <w:keepLines/>
        <w:numPr>
          <w:ilvl w:val="0"/>
          <w:numId w:val="32"/>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EA1545">
      <w:pPr>
        <w:pStyle w:val="PargrafodaLista"/>
        <w:keepNext/>
        <w:keepLines/>
        <w:numPr>
          <w:ilvl w:val="0"/>
          <w:numId w:val="33"/>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lastRenderedPageBreak/>
        <w:t>Disputa final, hipótese em que os licitantes empatados poderão apresentar nova proposta em ato contínuo à classificação;</w:t>
      </w:r>
    </w:p>
    <w:p w14:paraId="1AE587DC" w14:textId="77777777" w:rsidR="003D36FD" w:rsidRPr="003D36FD" w:rsidRDefault="001F767D" w:rsidP="00EA1545">
      <w:pPr>
        <w:pStyle w:val="PargrafodaLista"/>
        <w:keepNext/>
        <w:keepLines/>
        <w:numPr>
          <w:ilvl w:val="0"/>
          <w:numId w:val="33"/>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EA1545">
      <w:pPr>
        <w:pStyle w:val="PargrafodaLista"/>
        <w:keepNext/>
        <w:keepLines/>
        <w:numPr>
          <w:ilvl w:val="0"/>
          <w:numId w:val="33"/>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EA1545">
      <w:pPr>
        <w:pStyle w:val="PargrafodaLista"/>
        <w:keepNext/>
        <w:keepLines/>
        <w:numPr>
          <w:ilvl w:val="0"/>
          <w:numId w:val="33"/>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E70B25">
      <w:pPr>
        <w:pStyle w:val="PargrafodaLista"/>
        <w:rPr>
          <w:rFonts w:ascii="Arial" w:hAnsi="Arial" w:cs="Arial"/>
        </w:rPr>
      </w:pPr>
    </w:p>
    <w:p w14:paraId="3AC96880" w14:textId="24E18B5F" w:rsidR="00E70B25" w:rsidRPr="00512DE8" w:rsidRDefault="00512DE8" w:rsidP="00EA1545">
      <w:pPr>
        <w:pStyle w:val="PargrafodaLista"/>
        <w:keepNext/>
        <w:keepLines/>
        <w:numPr>
          <w:ilvl w:val="0"/>
          <w:numId w:val="34"/>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EA1545">
      <w:pPr>
        <w:pStyle w:val="PargrafodaLista"/>
        <w:keepNext/>
        <w:keepLines/>
        <w:numPr>
          <w:ilvl w:val="0"/>
          <w:numId w:val="34"/>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EA1545">
      <w:pPr>
        <w:pStyle w:val="PargrafodaLista"/>
        <w:keepNext/>
        <w:keepLines/>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EA1545">
      <w:pPr>
        <w:pStyle w:val="PargrafodaLista"/>
        <w:keepNext/>
        <w:keepLines/>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EA1545">
      <w:pPr>
        <w:pStyle w:val="PargrafodaLista"/>
        <w:keepNext/>
        <w:keepLines/>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lastRenderedPageBreak/>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EA1545">
      <w:pPr>
        <w:pStyle w:val="PargrafodaLista"/>
        <w:keepNext/>
        <w:keepLines/>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EA1545">
      <w:pPr>
        <w:pStyle w:val="PargrafodaLista"/>
        <w:keepNext/>
        <w:keepLines/>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EA1545">
      <w:pPr>
        <w:pStyle w:val="PargrafodaLista"/>
        <w:keepNext/>
        <w:keepLines/>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rsidP="00EA1545">
      <w:pPr>
        <w:pStyle w:val="PargrafodaLista"/>
        <w:numPr>
          <w:ilvl w:val="0"/>
          <w:numId w:val="20"/>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rsidP="00EA1545">
      <w:pPr>
        <w:pStyle w:val="PargrafodaLista"/>
        <w:numPr>
          <w:ilvl w:val="1"/>
          <w:numId w:val="20"/>
        </w:numPr>
        <w:spacing w:after="0" w:line="276" w:lineRule="auto"/>
        <w:ind w:left="0" w:firstLine="0"/>
        <w:jc w:val="both"/>
        <w:rPr>
          <w:rFonts w:ascii="Arial" w:hAnsi="Arial" w:cs="Arial"/>
        </w:rPr>
      </w:pPr>
      <w:bookmarkStart w:id="10" w:name="bookmark=id.lnxbz9" w:colFirst="0" w:colLast="0"/>
      <w:bookmarkStart w:id="11" w:name="_heading=h.35nkun2" w:colFirst="0" w:colLast="0"/>
      <w:bookmarkEnd w:id="10"/>
      <w:bookmarkEnd w:id="11"/>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rsidP="00EA1545">
      <w:pPr>
        <w:numPr>
          <w:ilvl w:val="0"/>
          <w:numId w:val="5"/>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rsidP="00EA1545">
      <w:pPr>
        <w:numPr>
          <w:ilvl w:val="0"/>
          <w:numId w:val="5"/>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rsidP="00EA1545">
      <w:pPr>
        <w:numPr>
          <w:ilvl w:val="2"/>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rsidP="00EA1545">
      <w:pPr>
        <w:numPr>
          <w:ilvl w:val="2"/>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rsidP="00EA1545">
      <w:pPr>
        <w:numPr>
          <w:ilvl w:val="2"/>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bookmarkStart w:id="12" w:name="_heading=h.1ksv4uv" w:colFirst="0" w:colLast="0"/>
      <w:bookmarkEnd w:id="12"/>
      <w:r w:rsidRPr="0066221D">
        <w:rPr>
          <w:rFonts w:ascii="Arial" w:eastAsia="Arial" w:hAnsi="Arial" w:cs="Arial"/>
        </w:rPr>
        <w:lastRenderedPageBreak/>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38CB6682" w14:textId="7CB49E14"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2D506D">
        <w:rPr>
          <w:rFonts w:ascii="Arial" w:eastAsia="Arial" w:hAnsi="Arial" w:cs="Arial"/>
        </w:rPr>
        <w:t>068/2023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rsidP="00EA1545">
      <w:pPr>
        <w:numPr>
          <w:ilvl w:val="2"/>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631EA802" w14:textId="77777777" w:rsidR="00AD7F60" w:rsidRPr="0066221D" w:rsidRDefault="00AD7F60" w:rsidP="00EA1545">
      <w:pPr>
        <w:numPr>
          <w:ilvl w:val="2"/>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2A202D4B" w14:textId="77777777" w:rsidR="00AD7F60" w:rsidRPr="0066221D" w:rsidRDefault="00AD7F60" w:rsidP="00EA1545">
      <w:pPr>
        <w:numPr>
          <w:ilvl w:val="2"/>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2F76648C" w14:textId="77777777" w:rsidR="00AD7F60" w:rsidRPr="0066221D" w:rsidRDefault="00AD7F60" w:rsidP="00EA1545">
      <w:pPr>
        <w:numPr>
          <w:ilvl w:val="2"/>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6BFC2194" w14:textId="77777777" w:rsidR="00AD7F60" w:rsidRPr="0066221D" w:rsidRDefault="00AD7F60" w:rsidP="00EA1545">
      <w:pPr>
        <w:numPr>
          <w:ilvl w:val="2"/>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42A118FC" w14:textId="77777777" w:rsidR="00AD7F60" w:rsidRPr="0066221D" w:rsidRDefault="00AD7F60" w:rsidP="00EA1545">
      <w:pPr>
        <w:numPr>
          <w:ilvl w:val="1"/>
          <w:numId w:val="20"/>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rsidP="00EA1545">
      <w:pPr>
        <w:numPr>
          <w:ilvl w:val="2"/>
          <w:numId w:val="20"/>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rsidP="00EA1545">
      <w:pPr>
        <w:numPr>
          <w:ilvl w:val="3"/>
          <w:numId w:val="20"/>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6E080BAB" w14:textId="77777777" w:rsidR="00AD7F60" w:rsidRPr="0066221D" w:rsidRDefault="00AD7F60" w:rsidP="00EA1545">
      <w:pPr>
        <w:numPr>
          <w:ilvl w:val="3"/>
          <w:numId w:val="20"/>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45B492CF" w14:textId="77777777" w:rsidR="00AD7F60" w:rsidRPr="0066221D" w:rsidRDefault="00AD7F60" w:rsidP="00EA1545">
      <w:pPr>
        <w:numPr>
          <w:ilvl w:val="2"/>
          <w:numId w:val="20"/>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rsidP="00EA1545">
      <w:pPr>
        <w:numPr>
          <w:ilvl w:val="2"/>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rsidP="00EA1545">
      <w:pPr>
        <w:numPr>
          <w:ilvl w:val="2"/>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lastRenderedPageBreak/>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8.16.1. contiverem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rsidP="00EA1545">
      <w:pPr>
        <w:numPr>
          <w:ilvl w:val="1"/>
          <w:numId w:val="20"/>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rsidP="00EA1545">
      <w:pPr>
        <w:numPr>
          <w:ilvl w:val="1"/>
          <w:numId w:val="20"/>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rsidP="00EA1545">
      <w:pPr>
        <w:numPr>
          <w:ilvl w:val="2"/>
          <w:numId w:val="19"/>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rsidP="00EA1545">
      <w:pPr>
        <w:numPr>
          <w:ilvl w:val="2"/>
          <w:numId w:val="19"/>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rsidP="00EA1545">
      <w:pPr>
        <w:numPr>
          <w:ilvl w:val="1"/>
          <w:numId w:val="19"/>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rsidP="00EA1545">
      <w:pPr>
        <w:numPr>
          <w:ilvl w:val="1"/>
          <w:numId w:val="19"/>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sidRPr="0066221D">
        <w:rPr>
          <w:rFonts w:ascii="Arial" w:eastAsia="Arial" w:hAnsi="Arial" w:cs="Arial"/>
        </w:rPr>
        <w:t>.</w:t>
      </w:r>
    </w:p>
    <w:p w14:paraId="1B49892B" w14:textId="77777777" w:rsidR="00AD7F60" w:rsidRPr="0066221D" w:rsidRDefault="00AD7F60" w:rsidP="00EA1545">
      <w:pPr>
        <w:numPr>
          <w:ilvl w:val="1"/>
          <w:numId w:val="19"/>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rsidP="00EA1545">
      <w:pPr>
        <w:numPr>
          <w:ilvl w:val="2"/>
          <w:numId w:val="19"/>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rsidP="00EA1545">
      <w:pPr>
        <w:numPr>
          <w:ilvl w:val="2"/>
          <w:numId w:val="19"/>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lastRenderedPageBreak/>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rsidP="00EA1545">
      <w:pPr>
        <w:numPr>
          <w:ilvl w:val="1"/>
          <w:numId w:val="19"/>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rsidP="00EA1545">
      <w:pPr>
        <w:numPr>
          <w:ilvl w:val="1"/>
          <w:numId w:val="19"/>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rsidP="00EA1545">
      <w:pPr>
        <w:numPr>
          <w:ilvl w:val="1"/>
          <w:numId w:val="19"/>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3F0CFB3C" w14:textId="77777777" w:rsidR="00AD7F60" w:rsidRPr="0066221D" w:rsidRDefault="00AD7F60" w:rsidP="00EA1545">
      <w:pPr>
        <w:numPr>
          <w:ilvl w:val="1"/>
          <w:numId w:val="19"/>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EA1545">
      <w:pPr>
        <w:numPr>
          <w:ilvl w:val="1"/>
          <w:numId w:val="19"/>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EA1545">
      <w:pPr>
        <w:pStyle w:val="PargrafodaLista"/>
        <w:keepNext/>
        <w:keepLines/>
        <w:numPr>
          <w:ilvl w:val="0"/>
          <w:numId w:val="19"/>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1CD3F24C" w:rsidR="00B92E17" w:rsidRPr="00B92E17" w:rsidRDefault="00B92E17" w:rsidP="00EA1545">
      <w:pPr>
        <w:pStyle w:val="PargrafodaLista"/>
        <w:numPr>
          <w:ilvl w:val="1"/>
          <w:numId w:val="2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w:t>
      </w:r>
      <w:r w:rsidR="005926D7" w:rsidRPr="00B92E17">
        <w:rPr>
          <w:rFonts w:ascii="Arial" w:hAnsi="Arial" w:cs="Arial"/>
        </w:rPr>
        <w:t>mais bem</w:t>
      </w:r>
      <w:r w:rsidRPr="00B92E17">
        <w:rPr>
          <w:rFonts w:ascii="Arial" w:hAnsi="Arial" w:cs="Arial"/>
        </w:rPr>
        <w:t xml:space="preserve">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EA1545">
      <w:pPr>
        <w:pStyle w:val="PargrafodaLista"/>
        <w:numPr>
          <w:ilvl w:val="1"/>
          <w:numId w:val="2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EA1545">
      <w:pPr>
        <w:pStyle w:val="PargrafodaLista"/>
        <w:numPr>
          <w:ilvl w:val="1"/>
          <w:numId w:val="2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EA1545">
      <w:pPr>
        <w:pStyle w:val="PargrafodaLista"/>
        <w:numPr>
          <w:ilvl w:val="1"/>
          <w:numId w:val="2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EA1545">
      <w:pPr>
        <w:pStyle w:val="PargrafodaLista"/>
        <w:numPr>
          <w:ilvl w:val="1"/>
          <w:numId w:val="2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EA1545">
      <w:pPr>
        <w:pStyle w:val="PargrafodaLista"/>
        <w:numPr>
          <w:ilvl w:val="1"/>
          <w:numId w:val="2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EA1545">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EA1545">
      <w:pPr>
        <w:pStyle w:val="PargrafodaLista"/>
        <w:keepNext/>
        <w:keepLines/>
        <w:numPr>
          <w:ilvl w:val="1"/>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proofErr w:type="spellStart"/>
        <w:r w:rsidRPr="0066221D">
          <w:rPr>
            <w:rFonts w:ascii="Arial" w:eastAsia="Arial" w:hAnsi="Arial" w:cs="Arial"/>
          </w:rPr>
          <w:t>arts</w:t>
        </w:r>
        <w:proofErr w:type="spellEnd"/>
        <w:r w:rsidRPr="0066221D">
          <w:rPr>
            <w:rFonts w:ascii="Arial" w:eastAsia="Arial" w:hAnsi="Arial" w:cs="Arial"/>
          </w:rPr>
          <w:t>.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EA1545">
      <w:pPr>
        <w:pStyle w:val="PargrafodaLista"/>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No caso de inabilitação, haverá nova verificação, pelo sistema, da eventual ocorrência do empate ficto, previsto nos </w:t>
      </w:r>
      <w:proofErr w:type="spellStart"/>
      <w:r w:rsidRPr="0066221D">
        <w:rPr>
          <w:rFonts w:ascii="Arial" w:eastAsia="Arial" w:hAnsi="Arial" w:cs="Arial"/>
        </w:rPr>
        <w:t>arts</w:t>
      </w:r>
      <w:proofErr w:type="spellEnd"/>
      <w:r w:rsidRPr="0066221D">
        <w:rPr>
          <w:rFonts w:ascii="Arial" w:eastAsia="Arial" w:hAnsi="Arial" w:cs="Arial"/>
        </w:rPr>
        <w:t>.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EA1545">
      <w:pPr>
        <w:pStyle w:val="PargrafodaLista"/>
        <w:numPr>
          <w:ilvl w:val="1"/>
          <w:numId w:val="28"/>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3" w:name="_heading=h.44sinio" w:colFirst="0" w:colLast="0"/>
      <w:bookmarkEnd w:id="13"/>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EA1545">
      <w:pPr>
        <w:widowControl w:val="0"/>
        <w:numPr>
          <w:ilvl w:val="1"/>
          <w:numId w:val="28"/>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EA1545">
      <w:pPr>
        <w:pStyle w:val="PargrafodaLista"/>
        <w:numPr>
          <w:ilvl w:val="2"/>
          <w:numId w:val="28"/>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EA1545">
      <w:pPr>
        <w:pStyle w:val="PargrafodaLista"/>
        <w:numPr>
          <w:ilvl w:val="2"/>
          <w:numId w:val="28"/>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EA1545">
      <w:pPr>
        <w:pStyle w:val="PargrafodaLista"/>
        <w:numPr>
          <w:ilvl w:val="2"/>
          <w:numId w:val="28"/>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59DD8A65" w:rsidR="00AD7F60" w:rsidRPr="0066221D" w:rsidRDefault="00DE7666" w:rsidP="00EA1545">
      <w:pPr>
        <w:pStyle w:val="PargrafodaLista"/>
        <w:numPr>
          <w:ilvl w:val="2"/>
          <w:numId w:val="28"/>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 xml:space="preserve">será realizada no prazo de </w:t>
      </w:r>
      <w:r w:rsidR="00A20B00">
        <w:rPr>
          <w:rFonts w:ascii="Arial" w:hAnsi="Arial" w:cs="Arial"/>
          <w:b/>
          <w:bCs/>
        </w:rPr>
        <w:t>02</w:t>
      </w:r>
      <w:r w:rsidR="00AD7F60" w:rsidRPr="0066221D">
        <w:rPr>
          <w:rFonts w:ascii="Arial" w:hAnsi="Arial" w:cs="Arial"/>
          <w:b/>
          <w:bCs/>
        </w:rPr>
        <w:t xml:space="preserve"> (</w:t>
      </w:r>
      <w:r w:rsidR="00A20B00">
        <w:rPr>
          <w:rFonts w:ascii="Arial" w:hAnsi="Arial" w:cs="Arial"/>
          <w:b/>
          <w:bCs/>
        </w:rPr>
        <w:t>duas</w:t>
      </w:r>
      <w:r w:rsidR="00AD7F60" w:rsidRPr="0066221D">
        <w:rPr>
          <w:rFonts w:ascii="Arial" w:hAnsi="Arial" w:cs="Arial"/>
          <w:b/>
          <w:bCs/>
        </w:rPr>
        <w:t xml:space="preserve">) </w:t>
      </w:r>
      <w:r w:rsidR="00A20B00">
        <w:rPr>
          <w:rFonts w:ascii="Arial" w:hAnsi="Arial" w:cs="Arial"/>
          <w:b/>
          <w:bCs/>
        </w:rPr>
        <w:t>horas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lastRenderedPageBreak/>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EA1545">
      <w:pPr>
        <w:numPr>
          <w:ilvl w:val="1"/>
          <w:numId w:val="28"/>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EA1545">
      <w:pPr>
        <w:numPr>
          <w:ilvl w:val="2"/>
          <w:numId w:val="28"/>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44F24F0C" w14:textId="77777777" w:rsidR="00AD7F60" w:rsidRPr="0066221D" w:rsidRDefault="00AD7F60" w:rsidP="00EA1545">
      <w:pPr>
        <w:numPr>
          <w:ilvl w:val="2"/>
          <w:numId w:val="28"/>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EA1545">
      <w:pPr>
        <w:numPr>
          <w:ilvl w:val="2"/>
          <w:numId w:val="28"/>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EA1545">
      <w:pPr>
        <w:numPr>
          <w:ilvl w:val="2"/>
          <w:numId w:val="28"/>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EA1545">
      <w:pPr>
        <w:numPr>
          <w:ilvl w:val="2"/>
          <w:numId w:val="28"/>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EA1545">
      <w:pPr>
        <w:numPr>
          <w:ilvl w:val="2"/>
          <w:numId w:val="28"/>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EA1545">
      <w:pPr>
        <w:numPr>
          <w:ilvl w:val="2"/>
          <w:numId w:val="28"/>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EA1545">
      <w:pPr>
        <w:numPr>
          <w:ilvl w:val="1"/>
          <w:numId w:val="28"/>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414623ED"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Prova de regularidade com a Fazenda Municipal do domicílio ou sede do licitante, relativa à atividade em cujo exercício contrata ou concorre; </w:t>
      </w:r>
    </w:p>
    <w:p w14:paraId="4AD79ACA"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EA1545">
      <w:pPr>
        <w:numPr>
          <w:ilvl w:val="1"/>
          <w:numId w:val="28"/>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29B01B9D" w14:textId="77777777" w:rsidR="002E605D" w:rsidRDefault="00DE7666" w:rsidP="00EA1545">
      <w:pPr>
        <w:numPr>
          <w:ilvl w:val="2"/>
          <w:numId w:val="28"/>
        </w:numPr>
        <w:tabs>
          <w:tab w:val="left" w:pos="709"/>
        </w:tabs>
        <w:spacing w:after="0" w:line="276" w:lineRule="auto"/>
        <w:ind w:left="0" w:firstLine="0"/>
        <w:jc w:val="both"/>
        <w:rPr>
          <w:rFonts w:ascii="Arial" w:eastAsia="Arial" w:hAnsi="Arial" w:cs="Arial"/>
        </w:rPr>
      </w:pPr>
      <w:bookmarkStart w:id="14" w:name="_heading=h.2jxsxqh" w:colFirst="0" w:colLast="0"/>
      <w:bookmarkEnd w:id="14"/>
      <w:r w:rsidRPr="0066221D">
        <w:rPr>
          <w:rFonts w:ascii="Arial" w:eastAsia="Arial" w:hAnsi="Arial" w:cs="Arial"/>
        </w:rPr>
        <w:t xml:space="preserve"> </w:t>
      </w:r>
      <w:bookmarkStart w:id="15" w:name="_Hlk160022338"/>
      <w:r w:rsidR="00AD7F60" w:rsidRPr="0066221D">
        <w:rPr>
          <w:rFonts w:ascii="Arial" w:eastAsia="Arial" w:hAnsi="Arial" w:cs="Arial"/>
        </w:rPr>
        <w:t>Certidão negativa de falência expedida pelo distribuidor da sede do licitante</w:t>
      </w:r>
      <w:bookmarkEnd w:id="15"/>
      <w:r w:rsidR="009C383F">
        <w:rPr>
          <w:rFonts w:ascii="Arial" w:eastAsia="Arial" w:hAnsi="Arial" w:cs="Arial"/>
        </w:rPr>
        <w:t>, emitida nos últimos 30 dias</w:t>
      </w:r>
      <w:r w:rsidR="00AD7F60" w:rsidRPr="0066221D">
        <w:rPr>
          <w:rFonts w:ascii="Arial" w:eastAsia="Arial" w:hAnsi="Arial" w:cs="Arial"/>
        </w:rPr>
        <w:t>;</w:t>
      </w:r>
    </w:p>
    <w:p w14:paraId="405E071E" w14:textId="77777777" w:rsidR="002E605D" w:rsidRDefault="002E605D" w:rsidP="002E605D">
      <w:pPr>
        <w:tabs>
          <w:tab w:val="left" w:pos="709"/>
        </w:tabs>
        <w:spacing w:after="0" w:line="276" w:lineRule="auto"/>
        <w:jc w:val="both"/>
        <w:rPr>
          <w:rFonts w:ascii="Arial" w:eastAsia="Arial" w:hAnsi="Arial" w:cs="Arial"/>
        </w:rPr>
      </w:pPr>
    </w:p>
    <w:p w14:paraId="77590165" w14:textId="53B80C5E" w:rsidR="00AD7F60" w:rsidRDefault="002E605D" w:rsidP="00EA1545">
      <w:pPr>
        <w:numPr>
          <w:ilvl w:val="2"/>
          <w:numId w:val="28"/>
        </w:numPr>
        <w:tabs>
          <w:tab w:val="left" w:pos="709"/>
        </w:tabs>
        <w:spacing w:after="0" w:line="276" w:lineRule="auto"/>
        <w:ind w:left="0" w:firstLine="0"/>
        <w:jc w:val="both"/>
        <w:rPr>
          <w:rFonts w:ascii="Arial" w:eastAsia="Arial" w:hAnsi="Arial" w:cs="Arial"/>
        </w:rPr>
      </w:pPr>
      <w:r w:rsidRPr="002E605D">
        <w:rPr>
          <w:rFonts w:ascii="Arial" w:eastAsia="Arial" w:hAnsi="Arial" w:cs="Arial"/>
        </w:rPr>
        <w:t>Balanço patrimonial, demonstração de resultado de exercício e demais demonstrações contábeis dos 2 (dois) últimos exercícios sociais</w:t>
      </w:r>
      <w:r w:rsidR="001973C5">
        <w:rPr>
          <w:rFonts w:ascii="Arial" w:eastAsia="Arial" w:hAnsi="Arial" w:cs="Arial"/>
        </w:rPr>
        <w:t xml:space="preserve"> já exigíveis</w:t>
      </w:r>
      <w:r w:rsidRPr="002E605D">
        <w:rPr>
          <w:rFonts w:ascii="Arial" w:eastAsia="Arial" w:hAnsi="Arial" w:cs="Arial"/>
        </w:rPr>
        <w:t>. (Os documentos referidos neste subitem, limitar-se-ão ao último exercício no caso de a pessoa jurídica ter sido constituída há menos de 2 (dois) anos);</w:t>
      </w:r>
    </w:p>
    <w:p w14:paraId="327BD036" w14:textId="77777777" w:rsidR="002E605D" w:rsidRPr="002E605D" w:rsidRDefault="002E605D" w:rsidP="002E605D">
      <w:pPr>
        <w:tabs>
          <w:tab w:val="left" w:pos="709"/>
        </w:tabs>
        <w:spacing w:after="0" w:line="276" w:lineRule="auto"/>
        <w:jc w:val="both"/>
        <w:rPr>
          <w:rFonts w:ascii="Arial" w:eastAsia="Arial" w:hAnsi="Arial" w:cs="Arial"/>
        </w:rPr>
      </w:pPr>
    </w:p>
    <w:p w14:paraId="2C978930" w14:textId="051DE775"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2A2ED32A" w14:textId="05BBA49A" w:rsidR="00995CAF" w:rsidRDefault="00AD7F60" w:rsidP="00EA1545">
      <w:pPr>
        <w:pStyle w:val="PargrafodaLista"/>
        <w:numPr>
          <w:ilvl w:val="2"/>
          <w:numId w:val="28"/>
        </w:numPr>
        <w:tabs>
          <w:tab w:val="left" w:pos="0"/>
        </w:tabs>
        <w:spacing w:after="0" w:line="276" w:lineRule="auto"/>
        <w:ind w:left="0" w:firstLine="0"/>
        <w:jc w:val="both"/>
        <w:rPr>
          <w:rFonts w:ascii="Arial" w:eastAsia="Arial" w:hAnsi="Arial" w:cs="Arial"/>
        </w:rPr>
      </w:pPr>
      <w:bookmarkStart w:id="16" w:name="_heading=h.3j2qqm3" w:colFirst="0" w:colLast="0"/>
      <w:bookmarkEnd w:id="16"/>
      <w:r w:rsidRPr="004F78CE">
        <w:rPr>
          <w:rFonts w:ascii="Arial" w:eastAsia="Arial" w:hAnsi="Arial" w:cs="Arial"/>
        </w:rPr>
        <w:t>Comprovação de aptidão para a prestação dos serviços em características, quantidades e prazos compatíveis com o objeto desta licitação, mediante a apresentação de atestado(s) fornecido(s) por pessoas jurídica</w:t>
      </w:r>
      <w:r w:rsidR="00A2192D">
        <w:rPr>
          <w:rFonts w:ascii="Arial" w:eastAsia="Arial" w:hAnsi="Arial" w:cs="Arial"/>
        </w:rPr>
        <w:t>s</w:t>
      </w:r>
      <w:r w:rsidR="001973C5">
        <w:rPr>
          <w:rFonts w:ascii="Arial" w:eastAsia="Arial" w:hAnsi="Arial" w:cs="Arial"/>
        </w:rPr>
        <w:t xml:space="preserve"> de direito público ou privado;</w:t>
      </w:r>
    </w:p>
    <w:p w14:paraId="54035310" w14:textId="77777777" w:rsidR="00995CAF" w:rsidRPr="00995CAF" w:rsidRDefault="00995CAF" w:rsidP="00995CAF">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EA1545">
      <w:pPr>
        <w:numPr>
          <w:ilvl w:val="1"/>
          <w:numId w:val="28"/>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EA1545">
      <w:pPr>
        <w:numPr>
          <w:ilvl w:val="2"/>
          <w:numId w:val="28"/>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EA1545">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EA1545">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3CCF4E51" w14:textId="77777777" w:rsidR="005926D7" w:rsidRDefault="00AD7F60" w:rsidP="00EA1545">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p>
    <w:p w14:paraId="2402412C" w14:textId="77777777" w:rsidR="005926D7" w:rsidRDefault="005926D7" w:rsidP="005926D7">
      <w:pPr>
        <w:pBdr>
          <w:top w:val="nil"/>
          <w:left w:val="nil"/>
          <w:bottom w:val="nil"/>
          <w:right w:val="nil"/>
          <w:between w:val="nil"/>
        </w:pBdr>
        <w:tabs>
          <w:tab w:val="left" w:pos="993"/>
        </w:tabs>
        <w:spacing w:after="0" w:line="276" w:lineRule="auto"/>
        <w:jc w:val="both"/>
        <w:rPr>
          <w:rFonts w:ascii="Arial" w:eastAsia="Arial" w:hAnsi="Arial" w:cs="Arial"/>
        </w:rPr>
      </w:pPr>
    </w:p>
    <w:p w14:paraId="7659E09C" w14:textId="7BC2360C" w:rsidR="005926D7" w:rsidRDefault="005926D7" w:rsidP="00EA1545">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BA1BF4">
        <w:rPr>
          <w:rFonts w:ascii="Arial" w:eastAsia="Arial" w:hAnsi="Arial" w:cs="Arial"/>
          <w:b/>
          <w:bCs/>
          <w:u w:val="single"/>
        </w:rPr>
        <w:t xml:space="preserve">Atendimento integral aos critérios e procedimentos de </w:t>
      </w:r>
      <w:r w:rsidR="00BA1BF4" w:rsidRPr="00BA1BF4">
        <w:rPr>
          <w:rFonts w:ascii="Arial" w:eastAsia="Arial" w:hAnsi="Arial" w:cs="Arial"/>
          <w:b/>
          <w:bCs/>
          <w:u w:val="single"/>
        </w:rPr>
        <w:t>APRESENTAÇÃO DOS SISTEMAS estabelecidos no item 4 do termo de referência</w:t>
      </w:r>
      <w:r w:rsidR="00BA1BF4">
        <w:rPr>
          <w:rFonts w:ascii="Arial" w:eastAsia="Arial" w:hAnsi="Arial" w:cs="Arial"/>
          <w:b/>
          <w:bCs/>
        </w:rPr>
        <w:t>.</w:t>
      </w:r>
    </w:p>
    <w:p w14:paraId="0F108BBF" w14:textId="77777777" w:rsidR="00E6302C" w:rsidRPr="0066221D" w:rsidRDefault="00E6302C" w:rsidP="005926D7">
      <w:pPr>
        <w:pBdr>
          <w:top w:val="nil"/>
          <w:left w:val="nil"/>
          <w:bottom w:val="nil"/>
          <w:right w:val="nil"/>
          <w:between w:val="nil"/>
        </w:pBdr>
        <w:tabs>
          <w:tab w:val="left" w:pos="993"/>
        </w:tabs>
        <w:spacing w:after="0" w:line="276" w:lineRule="auto"/>
        <w:jc w:val="both"/>
        <w:rPr>
          <w:rFonts w:ascii="Arial" w:eastAsia="Arial" w:hAnsi="Arial" w:cs="Arial"/>
        </w:rPr>
      </w:pPr>
    </w:p>
    <w:p w14:paraId="273F74D8" w14:textId="77777777" w:rsidR="00AD7F60" w:rsidRPr="0066221D" w:rsidRDefault="00AD7F60" w:rsidP="00EA1545">
      <w:pPr>
        <w:numPr>
          <w:ilvl w:val="2"/>
          <w:numId w:val="28"/>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EA1545">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66221D">
        <w:rPr>
          <w:rFonts w:ascii="Arial" w:eastAsia="Arial" w:hAnsi="Arial" w:cs="Arial"/>
        </w:rPr>
        <w:t>arts</w:t>
      </w:r>
      <w:proofErr w:type="spellEnd"/>
      <w:r w:rsidRPr="0066221D">
        <w:rPr>
          <w:rFonts w:ascii="Arial" w:eastAsia="Arial" w:hAnsi="Arial" w:cs="Arial"/>
        </w:rPr>
        <w:t>. 4º, inciso XI, 21, inciso I e 42, §§2º a 6º da Lei n. 5.764 de 1971;</w:t>
      </w:r>
    </w:p>
    <w:p w14:paraId="61DF8753" w14:textId="77777777" w:rsidR="00AD7F60" w:rsidRPr="0066221D" w:rsidRDefault="00AD7F60" w:rsidP="00EA1545">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A declaração de regularidade de situação do contribuinte individual – DRSCI, para cada um dos cooperados indicados;</w:t>
      </w:r>
    </w:p>
    <w:p w14:paraId="575760FB" w14:textId="77777777" w:rsidR="00AD7F60" w:rsidRPr="0066221D" w:rsidRDefault="00AD7F60" w:rsidP="00EA1545">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EA1545">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registro previsto na Lei n. 5.764/71, art. 107;</w:t>
      </w:r>
    </w:p>
    <w:p w14:paraId="2EA9FCD0" w14:textId="77777777" w:rsidR="00AD7F60" w:rsidRPr="0066221D" w:rsidRDefault="00AD7F60" w:rsidP="00EA1545">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comprovação de integração das respectivas quotas-partes por parte dos cooperados que executarão o contrato; e</w:t>
      </w:r>
    </w:p>
    <w:p w14:paraId="4A547501" w14:textId="77777777" w:rsidR="00AD7F60" w:rsidRPr="0066221D" w:rsidRDefault="00AD7F60" w:rsidP="00EA1545">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EA1545">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5E2DFD2F" w14:textId="77777777" w:rsidR="00AD7F60" w:rsidRPr="0066221D" w:rsidRDefault="00AD7F60" w:rsidP="00EA1545">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556CDC4" w14:textId="77777777" w:rsidR="00AD7F60" w:rsidRPr="0066221D" w:rsidRDefault="00AD7F60" w:rsidP="00EA1545">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EA1545">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EA1545">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EA1545">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EA1545">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Havendo necessidade de analisar minuciosamente os documentos exigidos, o Pregoeiro suspenderá a sessão, informando no “chat” a nova data e horário para a continuidade da mesma</w:t>
      </w:r>
      <w:r w:rsidRPr="0066221D">
        <w:rPr>
          <w:rFonts w:ascii="Arial" w:eastAsia="Arial" w:hAnsi="Arial" w:cs="Arial"/>
        </w:rPr>
        <w:t>.</w:t>
      </w:r>
    </w:p>
    <w:p w14:paraId="7C2FE8D2" w14:textId="77777777" w:rsidR="00AD7F60" w:rsidRPr="0066221D" w:rsidRDefault="00AD7F60" w:rsidP="00EA1545">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EA1545">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EA1545">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EA1545">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7CE0A0DF" w14:textId="77777777" w:rsidR="00AD7F60" w:rsidRPr="0066221D" w:rsidRDefault="00AD7F60" w:rsidP="00EA1545">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EA1545">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EA1545">
      <w:pPr>
        <w:keepNext/>
        <w:keepLines/>
        <w:numPr>
          <w:ilvl w:val="0"/>
          <w:numId w:val="2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EA1545">
      <w:pPr>
        <w:numPr>
          <w:ilvl w:val="1"/>
          <w:numId w:val="28"/>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EA1545">
      <w:pPr>
        <w:numPr>
          <w:ilvl w:val="1"/>
          <w:numId w:val="28"/>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EA1545">
      <w:pPr>
        <w:numPr>
          <w:ilvl w:val="1"/>
          <w:numId w:val="28"/>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EFB8612" w:rsidR="001F32BD" w:rsidRDefault="009C383F" w:rsidP="00EA1545">
      <w:pPr>
        <w:numPr>
          <w:ilvl w:val="1"/>
          <w:numId w:val="28"/>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EA1545">
      <w:pPr>
        <w:numPr>
          <w:ilvl w:val="1"/>
          <w:numId w:val="28"/>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EA1545">
      <w:pPr>
        <w:numPr>
          <w:ilvl w:val="1"/>
          <w:numId w:val="28"/>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EA1545">
      <w:pPr>
        <w:numPr>
          <w:ilvl w:val="1"/>
          <w:numId w:val="28"/>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EA1545">
      <w:pPr>
        <w:numPr>
          <w:ilvl w:val="1"/>
          <w:numId w:val="28"/>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lastRenderedPageBreak/>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EA1545">
      <w:pPr>
        <w:pStyle w:val="PargrafodaLista"/>
        <w:keepNext/>
        <w:keepLines/>
        <w:numPr>
          <w:ilvl w:val="0"/>
          <w:numId w:val="2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EA1545">
      <w:pPr>
        <w:numPr>
          <w:ilvl w:val="1"/>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EA1545">
      <w:pPr>
        <w:numPr>
          <w:ilvl w:val="2"/>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EA1545">
      <w:pPr>
        <w:numPr>
          <w:ilvl w:val="2"/>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EA1545">
      <w:pPr>
        <w:numPr>
          <w:ilvl w:val="2"/>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EA1545">
      <w:pPr>
        <w:numPr>
          <w:ilvl w:val="2"/>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EA1545">
      <w:pPr>
        <w:pStyle w:val="PargrafodaLista"/>
        <w:keepNext/>
        <w:keepLines/>
        <w:numPr>
          <w:ilvl w:val="0"/>
          <w:numId w:val="2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EA1545">
      <w:pPr>
        <w:pStyle w:val="PargrafodaLista"/>
        <w:keepNext/>
        <w:keepLines/>
        <w:numPr>
          <w:ilvl w:val="0"/>
          <w:numId w:val="2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Pr="0066221D" w:rsidRDefault="00D758F9" w:rsidP="00D758F9">
      <w:pPr>
        <w:spacing w:after="0" w:line="276" w:lineRule="auto"/>
        <w:jc w:val="both"/>
        <w:rPr>
          <w:rFonts w:ascii="Arial" w:eastAsia="Arial" w:hAnsi="Arial" w:cs="Arial"/>
        </w:rPr>
      </w:pPr>
    </w:p>
    <w:p w14:paraId="0FF69532" w14:textId="7796D022" w:rsidR="00D758F9" w:rsidRPr="0066221D" w:rsidRDefault="00D758F9" w:rsidP="00EA1545">
      <w:pPr>
        <w:pStyle w:val="PargrafodaLista"/>
        <w:keepNext/>
        <w:keepLines/>
        <w:numPr>
          <w:ilvl w:val="0"/>
          <w:numId w:val="2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77777777" w:rsidR="00AD7F60" w:rsidRPr="0066221D" w:rsidRDefault="00AD7F60" w:rsidP="00EA1545">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rsidP="00EA1545">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rsidP="00EA1545">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w:t>
      </w:r>
      <w:r w:rsidRPr="0066221D">
        <w:rPr>
          <w:rFonts w:ascii="Arial" w:eastAsia="Arial" w:hAnsi="Arial" w:cs="Arial"/>
        </w:rPr>
        <w:lastRenderedPageBreak/>
        <w:t xml:space="preserve">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rsidP="00EA1545">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rsidP="00EA1545">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40A3E387" w14:textId="77777777" w:rsidR="00AD7F60" w:rsidRPr="0066221D" w:rsidRDefault="00AD7F60" w:rsidP="00EA1545">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rsidP="00EA1545">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rsidP="00EA1545">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57C8D992" w14:textId="0DB0D577" w:rsidR="00AD7F60" w:rsidRPr="0066221D" w:rsidRDefault="00AD7F60" w:rsidP="00EA1545">
      <w:pPr>
        <w:numPr>
          <w:ilvl w:val="1"/>
          <w:numId w:val="12"/>
        </w:numPr>
        <w:spacing w:after="0" w:line="276" w:lineRule="auto"/>
        <w:ind w:left="0" w:firstLine="0"/>
        <w:jc w:val="both"/>
        <w:rPr>
          <w:rFonts w:ascii="Arial" w:eastAsia="Arial" w:hAnsi="Arial" w:cs="Arial"/>
        </w:rPr>
      </w:pPr>
      <w:r w:rsidRPr="0066221D">
        <w:rPr>
          <w:rFonts w:ascii="Arial" w:eastAsia="Arial" w:hAnsi="Arial" w:cs="Arial"/>
          <w:b/>
          <w:bCs/>
        </w:rPr>
        <w:t xml:space="preserve">O prazo de vigência da contratação </w:t>
      </w:r>
      <w:r w:rsidR="00A20B00">
        <w:rPr>
          <w:rFonts w:ascii="Arial" w:eastAsia="Arial" w:hAnsi="Arial" w:cs="Arial"/>
          <w:b/>
          <w:bCs/>
        </w:rPr>
        <w:t>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rsidP="00EA1545">
      <w:pPr>
        <w:numPr>
          <w:ilvl w:val="2"/>
          <w:numId w:val="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rsidP="00EA1545">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rsidP="00EA1545">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EA1545">
      <w:pPr>
        <w:pStyle w:val="PargrafodaLista"/>
        <w:keepNext/>
        <w:keepLines/>
        <w:numPr>
          <w:ilvl w:val="0"/>
          <w:numId w:val="2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EA1545">
      <w:pPr>
        <w:pStyle w:val="PargrafodaLista"/>
        <w:widowControl w:val="0"/>
        <w:numPr>
          <w:ilvl w:val="1"/>
          <w:numId w:val="28"/>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EA1545">
      <w:pPr>
        <w:pStyle w:val="PargrafodaLista"/>
        <w:widowControl w:val="0"/>
        <w:numPr>
          <w:ilvl w:val="1"/>
          <w:numId w:val="28"/>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EA1545">
      <w:pPr>
        <w:pStyle w:val="PargrafodaLista"/>
        <w:widowControl w:val="0"/>
        <w:numPr>
          <w:ilvl w:val="1"/>
          <w:numId w:val="28"/>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No caso de atraso ou não divulgação do(s) índice (s) de reajustamento, o contratante pagará ao contratado a importância calculada pela última variação conhecida, liquidando a </w:t>
      </w:r>
      <w:r w:rsidRPr="00255C80">
        <w:rPr>
          <w:rFonts w:ascii="Arial" w:hAnsi="Arial" w:cs="Arial"/>
        </w:rPr>
        <w:lastRenderedPageBreak/>
        <w:t>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EA1545">
      <w:pPr>
        <w:pStyle w:val="PargrafodaLista"/>
        <w:widowControl w:val="0"/>
        <w:numPr>
          <w:ilvl w:val="1"/>
          <w:numId w:val="28"/>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w:t>
      </w:r>
      <w:proofErr w:type="spellStart"/>
      <w:r w:rsidRPr="00255C80">
        <w:rPr>
          <w:rFonts w:ascii="Arial" w:hAnsi="Arial" w:cs="Arial"/>
        </w:rPr>
        <w:t>ão</w:t>
      </w:r>
      <w:proofErr w:type="spellEnd"/>
      <w:r w:rsidRPr="00255C80">
        <w:rPr>
          <w:rFonts w:ascii="Arial" w:hAnsi="Arial" w:cs="Arial"/>
        </w:rPr>
        <w:t>), 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EA1545">
      <w:pPr>
        <w:pStyle w:val="PargrafodaLista"/>
        <w:widowControl w:val="0"/>
        <w:numPr>
          <w:ilvl w:val="1"/>
          <w:numId w:val="28"/>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w:t>
      </w:r>
      <w:proofErr w:type="spellStart"/>
      <w:r w:rsidRPr="00255C80">
        <w:rPr>
          <w:rFonts w:ascii="Arial" w:hAnsi="Arial" w:cs="Arial"/>
        </w:rPr>
        <w:t>ão</w:t>
      </w:r>
      <w:proofErr w:type="spellEnd"/>
      <w:r w:rsidRPr="00255C80">
        <w:rPr>
          <w:rFonts w:ascii="Arial" w:hAnsi="Arial" w:cs="Arial"/>
        </w:rPr>
        <w:t>)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EA1545">
      <w:pPr>
        <w:pStyle w:val="PargrafodaLista"/>
        <w:widowControl w:val="0"/>
        <w:numPr>
          <w:ilvl w:val="1"/>
          <w:numId w:val="28"/>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EA1545">
      <w:pPr>
        <w:pStyle w:val="PargrafodaLista"/>
        <w:widowControl w:val="0"/>
        <w:numPr>
          <w:ilvl w:val="1"/>
          <w:numId w:val="28"/>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EA1545">
      <w:pPr>
        <w:pStyle w:val="PargrafodaLista"/>
        <w:keepNext/>
        <w:keepLines/>
        <w:numPr>
          <w:ilvl w:val="0"/>
          <w:numId w:val="2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EA1545">
      <w:pPr>
        <w:pStyle w:val="PargrafodaLista"/>
        <w:keepNext/>
        <w:keepLines/>
        <w:numPr>
          <w:ilvl w:val="0"/>
          <w:numId w:val="2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EA1545">
      <w:pPr>
        <w:pStyle w:val="PargrafodaLista"/>
        <w:keepNext/>
        <w:keepLines/>
        <w:numPr>
          <w:ilvl w:val="0"/>
          <w:numId w:val="2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EA1545">
      <w:pPr>
        <w:pStyle w:val="PargrafodaLista"/>
        <w:keepNext/>
        <w:keepLines/>
        <w:numPr>
          <w:ilvl w:val="0"/>
          <w:numId w:val="2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17" w:name="_Hlk158150018"/>
    </w:p>
    <w:p w14:paraId="71613217"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bookmarkStart w:id="18" w:name="_heading=h.2xcytpi" w:colFirst="0" w:colLast="0"/>
      <w:bookmarkEnd w:id="18"/>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72E0B2B2"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31344ACE"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3E26894B"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deixar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bookmarkStart w:id="19" w:name="_heading=h.1ci93xb" w:colFirst="0" w:colLast="0"/>
      <w:bookmarkEnd w:id="19"/>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EA1545">
      <w:pPr>
        <w:numPr>
          <w:ilvl w:val="3"/>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não enviar a proposta adequada ao último lance ofertado ou após a negociação; </w:t>
      </w:r>
    </w:p>
    <w:p w14:paraId="5133B9F0" w14:textId="77777777" w:rsidR="00AD7F60" w:rsidRPr="0066221D" w:rsidRDefault="00AD7F60" w:rsidP="00EA1545">
      <w:pPr>
        <w:numPr>
          <w:ilvl w:val="3"/>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recusar-se a enviar o detalhamento da proposta quando exigível; </w:t>
      </w:r>
    </w:p>
    <w:p w14:paraId="48710354" w14:textId="77777777" w:rsidR="00AD7F60" w:rsidRPr="0066221D" w:rsidRDefault="00AD7F60" w:rsidP="00EA1545">
      <w:pPr>
        <w:numPr>
          <w:ilvl w:val="3"/>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329990DF" w14:textId="77777777" w:rsidR="00AD7F60" w:rsidRPr="0066221D" w:rsidRDefault="00AD7F60" w:rsidP="00EA1545">
      <w:pPr>
        <w:numPr>
          <w:ilvl w:val="3"/>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deixar de apresentar amostra;</w:t>
      </w:r>
    </w:p>
    <w:p w14:paraId="48578F4E" w14:textId="77777777" w:rsidR="00AD7F60" w:rsidRPr="0066221D" w:rsidRDefault="00AD7F60" w:rsidP="00EA1545">
      <w:pPr>
        <w:numPr>
          <w:ilvl w:val="3"/>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3BC8C221"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7A7A495E"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405D83C0"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5E94261A"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bookmarkStart w:id="20" w:name="_heading=h.3whwml4" w:colFirst="0" w:colLast="0"/>
      <w:bookmarkEnd w:id="20"/>
      <w:r w:rsidRPr="0066221D">
        <w:rPr>
          <w:rFonts w:ascii="Arial" w:eastAsia="Arial" w:hAnsi="Arial" w:cs="Arial"/>
        </w:rPr>
        <w:t>comportar-se de modo inidôneo ou cometer fraude de qualquer natureza, em especial quando:</w:t>
      </w:r>
    </w:p>
    <w:p w14:paraId="7486ACFA" w14:textId="77777777" w:rsidR="00AD7F60" w:rsidRPr="0066221D" w:rsidRDefault="00AD7F60" w:rsidP="00EA1545">
      <w:pPr>
        <w:numPr>
          <w:ilvl w:val="3"/>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DA6E47C" w14:textId="77777777" w:rsidR="00AD7F60" w:rsidRPr="0066221D" w:rsidRDefault="00AD7F60" w:rsidP="00EA1545">
      <w:pPr>
        <w:numPr>
          <w:ilvl w:val="3"/>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36985804" w14:textId="77777777" w:rsidR="00AD7F60" w:rsidRPr="0066221D" w:rsidRDefault="00AD7F60" w:rsidP="00EA1545">
      <w:pPr>
        <w:numPr>
          <w:ilvl w:val="3"/>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apresentar amostra falsificada ou deteriorada; </w:t>
      </w:r>
    </w:p>
    <w:p w14:paraId="0D756BBF"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bookmarkStart w:id="21" w:name="_heading=h.2bn6wsx" w:colFirst="0" w:colLast="0"/>
      <w:bookmarkEnd w:id="21"/>
      <w:r w:rsidRPr="0066221D">
        <w:rPr>
          <w:rFonts w:ascii="Arial" w:eastAsia="Arial" w:hAnsi="Arial" w:cs="Arial"/>
        </w:rPr>
        <w:t>praticar atos ilícitos com vistas a frustrar os objetivos da licitação</w:t>
      </w:r>
    </w:p>
    <w:p w14:paraId="6CB32D24"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bookmarkStart w:id="22" w:name="_heading=h.qsh70q" w:colFirst="0" w:colLast="0"/>
      <w:bookmarkEnd w:id="22"/>
      <w:r w:rsidRPr="0066221D">
        <w:rPr>
          <w:rFonts w:ascii="Arial" w:eastAsia="Arial" w:hAnsi="Arial" w:cs="Arial"/>
        </w:rPr>
        <w:t xml:space="preserve">praticar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EA1545">
      <w:pPr>
        <w:numPr>
          <w:ilvl w:val="2"/>
          <w:numId w:val="28"/>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5BE5CD5B" w14:textId="77777777" w:rsidR="00AD7F60" w:rsidRPr="0066221D" w:rsidRDefault="00AD7F60" w:rsidP="00EA1545">
      <w:pPr>
        <w:numPr>
          <w:ilvl w:val="2"/>
          <w:numId w:val="28"/>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222D0478"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34112C49"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11DCCB4F"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51F5A8C7"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858CA29"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61506800"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os danos que dela provierem para a Administração Pública; </w:t>
      </w:r>
    </w:p>
    <w:p w14:paraId="64B2B16C"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20.3.1 será aplicada exclusivamente pela infração administrativa prevista na cláusula 20.1.1, quando não se justificar a imposição de penalidade mais grave.</w:t>
      </w:r>
    </w:p>
    <w:p w14:paraId="533062F1" w14:textId="1BFBA494"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77777777" w:rsidR="00AD7F60" w:rsidRPr="0066221D" w:rsidRDefault="00AD7F60" w:rsidP="00EA1545">
      <w:pPr>
        <w:numPr>
          <w:ilvl w:val="1"/>
          <w:numId w:val="28"/>
        </w:numPr>
        <w:spacing w:after="0" w:line="276" w:lineRule="auto"/>
        <w:ind w:left="0" w:firstLine="0"/>
        <w:jc w:val="both"/>
        <w:rPr>
          <w:rFonts w:ascii="Arial" w:eastAsia="Arial" w:hAnsi="Arial" w:cs="Arial"/>
          <w:i/>
        </w:rPr>
      </w:pPr>
      <w:r w:rsidRPr="0066221D">
        <w:rPr>
          <w:rFonts w:ascii="Arial" w:eastAsia="Arial" w:hAnsi="Arial" w:cs="Arial"/>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2CE9A9D0"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bookmarkStart w:id="23" w:name="_heading=h.3as4poj" w:colFirst="0" w:colLast="0"/>
      <w:bookmarkEnd w:id="23"/>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lastRenderedPageBreak/>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EA1545">
      <w:pPr>
        <w:numPr>
          <w:ilvl w:val="1"/>
          <w:numId w:val="28"/>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EA1545">
      <w:pPr>
        <w:numPr>
          <w:ilvl w:val="1"/>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EA1545">
      <w:pPr>
        <w:numPr>
          <w:ilvl w:val="1"/>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17"/>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EA1545">
      <w:pPr>
        <w:pStyle w:val="PargrafodaLista"/>
        <w:keepNext/>
        <w:keepLines/>
        <w:numPr>
          <w:ilvl w:val="0"/>
          <w:numId w:val="2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EA1545">
      <w:pPr>
        <w:numPr>
          <w:ilvl w:val="1"/>
          <w:numId w:val="28"/>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EA1545">
      <w:pPr>
        <w:numPr>
          <w:ilvl w:val="1"/>
          <w:numId w:val="28"/>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EA1545">
      <w:pPr>
        <w:numPr>
          <w:ilvl w:val="1"/>
          <w:numId w:val="28"/>
        </w:numPr>
        <w:spacing w:after="0" w:line="276" w:lineRule="auto"/>
        <w:ind w:left="0" w:firstLine="0"/>
        <w:jc w:val="both"/>
        <w:rPr>
          <w:rFonts w:ascii="Arial" w:eastAsia="Arial" w:hAnsi="Arial" w:cs="Arial"/>
        </w:rPr>
      </w:pPr>
      <w:r w:rsidRPr="00B844A4">
        <w:rPr>
          <w:rFonts w:ascii="Arial" w:hAnsi="Arial" w:cs="Arial"/>
        </w:rPr>
        <w:lastRenderedPageBreak/>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EA1545">
      <w:pPr>
        <w:numPr>
          <w:ilvl w:val="1"/>
          <w:numId w:val="28"/>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EA1545">
      <w:pPr>
        <w:numPr>
          <w:ilvl w:val="1"/>
          <w:numId w:val="28"/>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EA1545">
      <w:pPr>
        <w:numPr>
          <w:ilvl w:val="1"/>
          <w:numId w:val="28"/>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EA1545">
      <w:pPr>
        <w:pStyle w:val="PargrafodaLista"/>
        <w:keepNext/>
        <w:keepLines/>
        <w:numPr>
          <w:ilvl w:val="0"/>
          <w:numId w:val="2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483B9866" w14:textId="6D13A164"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9C383F" w:rsidRPr="00F20032">
        <w:rPr>
          <w:rFonts w:ascii="Arial" w:eastAsia="Arial" w:hAnsi="Arial" w:cs="Arial"/>
          <w:b/>
          <w:bCs/>
          <w:shd w:val="clear" w:color="auto" w:fill="FFFFFF" w:themeFill="background1"/>
        </w:rPr>
        <w:t xml:space="preserve">https://transparencia.apora.ba.gov.br/#!/tabela/diario </w:t>
      </w:r>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 poderão ser lidos e/ou obtidos no endereço </w:t>
      </w:r>
      <w:r w:rsidR="009C383F">
        <w:rPr>
          <w:rFonts w:ascii="Arial" w:eastAsia="Arial" w:hAnsi="Arial" w:cs="Arial"/>
        </w:rPr>
        <w:t>Praça Coronel Francelino, 05 – Centro – CEP: 48350-000 | Aporá/BA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4AABC5F7" w14:textId="77777777" w:rsidR="00E216BA" w:rsidRPr="0066221D" w:rsidRDefault="00E216BA" w:rsidP="00E216BA">
      <w:pPr>
        <w:spacing w:after="0" w:line="276" w:lineRule="auto"/>
        <w:jc w:val="both"/>
        <w:rPr>
          <w:rFonts w:ascii="Arial" w:eastAsia="Arial" w:hAnsi="Arial" w:cs="Arial"/>
        </w:rPr>
      </w:pPr>
    </w:p>
    <w:p w14:paraId="31526071" w14:textId="56787672" w:rsidR="00AD7F60" w:rsidRPr="009E7E3D" w:rsidRDefault="00285012" w:rsidP="00EA1545">
      <w:pPr>
        <w:pStyle w:val="PargrafodaLista"/>
        <w:numPr>
          <w:ilvl w:val="0"/>
          <w:numId w:val="28"/>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66221D" w:rsidRDefault="00E216BA" w:rsidP="00E216BA">
      <w:pPr>
        <w:spacing w:after="0" w:line="276" w:lineRule="auto"/>
        <w:jc w:val="both"/>
        <w:rPr>
          <w:rFonts w:ascii="Arial" w:eastAsia="Arial" w:hAnsi="Arial" w:cs="Arial"/>
        </w:rPr>
      </w:pPr>
    </w:p>
    <w:p w14:paraId="404A8B4B" w14:textId="77777777" w:rsidR="00AD7F60" w:rsidRPr="0066221D" w:rsidRDefault="00AD7F60" w:rsidP="00EA1545">
      <w:pPr>
        <w:numPr>
          <w:ilvl w:val="2"/>
          <w:numId w:val="28"/>
        </w:numPr>
        <w:tabs>
          <w:tab w:val="left" w:pos="851"/>
        </w:tabs>
        <w:spacing w:after="0" w:line="276" w:lineRule="auto"/>
        <w:jc w:val="both"/>
        <w:rPr>
          <w:rFonts w:ascii="Arial" w:eastAsia="Arial" w:hAnsi="Arial" w:cs="Arial"/>
        </w:rPr>
      </w:pPr>
      <w:r w:rsidRPr="0066221D">
        <w:rPr>
          <w:rFonts w:ascii="Arial" w:eastAsia="Arial" w:hAnsi="Arial" w:cs="Arial"/>
        </w:rPr>
        <w:t>ANEXO I - Termo de Referência</w:t>
      </w:r>
    </w:p>
    <w:p w14:paraId="3E9A1914" w14:textId="77777777" w:rsidR="00AD7F60" w:rsidRPr="0066221D" w:rsidRDefault="00AD7F60" w:rsidP="00EA1545">
      <w:pPr>
        <w:numPr>
          <w:ilvl w:val="2"/>
          <w:numId w:val="28"/>
        </w:numPr>
        <w:tabs>
          <w:tab w:val="left" w:pos="851"/>
        </w:tabs>
        <w:spacing w:after="0" w:line="276" w:lineRule="auto"/>
        <w:jc w:val="both"/>
        <w:rPr>
          <w:rFonts w:ascii="Arial" w:eastAsia="Arial" w:hAnsi="Arial" w:cs="Arial"/>
        </w:rPr>
      </w:pPr>
      <w:r w:rsidRPr="0066221D">
        <w:rPr>
          <w:rFonts w:ascii="Arial" w:eastAsia="Arial" w:hAnsi="Arial" w:cs="Arial"/>
        </w:rPr>
        <w:t>ANEXO II - Modelo de Proposta de Preço</w:t>
      </w:r>
    </w:p>
    <w:p w14:paraId="5B8F9E15" w14:textId="4735EDCB" w:rsidR="00AD7F60" w:rsidRPr="0066221D" w:rsidRDefault="00AD7F60" w:rsidP="00EA1545">
      <w:pPr>
        <w:numPr>
          <w:ilvl w:val="2"/>
          <w:numId w:val="28"/>
        </w:numPr>
        <w:pBdr>
          <w:top w:val="nil"/>
          <w:left w:val="nil"/>
          <w:bottom w:val="nil"/>
          <w:right w:val="nil"/>
          <w:between w:val="nil"/>
        </w:pBd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ANEXO </w:t>
      </w:r>
      <w:r w:rsidR="005F59E8" w:rsidRPr="0066221D">
        <w:rPr>
          <w:rFonts w:ascii="Arial" w:eastAsia="Arial" w:hAnsi="Arial" w:cs="Arial"/>
        </w:rPr>
        <w:t>III</w:t>
      </w:r>
      <w:r w:rsidR="00E216BA" w:rsidRPr="0066221D">
        <w:rPr>
          <w:rFonts w:ascii="Arial" w:eastAsia="Arial" w:hAnsi="Arial" w:cs="Arial"/>
        </w:rPr>
        <w:t xml:space="preserve"> </w:t>
      </w:r>
      <w:r w:rsidRPr="0066221D">
        <w:rPr>
          <w:rFonts w:ascii="Arial" w:eastAsia="Arial" w:hAnsi="Arial" w:cs="Arial"/>
        </w:rPr>
        <w:t>- Modelo de declaração de cumprimento dos requisitos de habilitação (art. 63, inciso I, da Lei 14.133/2021).</w:t>
      </w:r>
    </w:p>
    <w:p w14:paraId="2FB0840A" w14:textId="7AF06A6C" w:rsidR="00AD7F60" w:rsidRPr="0066221D" w:rsidRDefault="00AD7F60" w:rsidP="00EA1545">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 xml:space="preserve">ANEXO </w:t>
      </w:r>
      <w:r w:rsidR="005F59E8" w:rsidRPr="0066221D">
        <w:rPr>
          <w:rFonts w:ascii="Arial" w:eastAsia="Arial" w:hAnsi="Arial" w:cs="Arial"/>
        </w:rPr>
        <w:t>I</w:t>
      </w:r>
      <w:r w:rsidRPr="0066221D">
        <w:rPr>
          <w:rFonts w:ascii="Arial" w:eastAsia="Arial" w:hAnsi="Arial" w:cs="Arial"/>
        </w:rPr>
        <w:t>V</w:t>
      </w:r>
      <w:r w:rsidR="00E216BA" w:rsidRPr="0066221D">
        <w:rPr>
          <w:rFonts w:ascii="Arial" w:eastAsia="Arial" w:hAnsi="Arial" w:cs="Arial"/>
        </w:rPr>
        <w:t xml:space="preserve"> </w:t>
      </w:r>
      <w:r w:rsidRPr="0066221D">
        <w:rPr>
          <w:rFonts w:ascii="Arial" w:eastAsia="Arial" w:hAnsi="Arial" w:cs="Arial"/>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66221D" w:rsidRDefault="00AD7F60" w:rsidP="00EA1545">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w:t>
      </w:r>
      <w:r w:rsidR="00E216BA" w:rsidRPr="0066221D">
        <w:rPr>
          <w:rFonts w:ascii="Arial" w:eastAsia="Arial" w:hAnsi="Arial" w:cs="Arial"/>
        </w:rPr>
        <w:t xml:space="preserve"> </w:t>
      </w:r>
      <w:r w:rsidRPr="0066221D">
        <w:rPr>
          <w:rFonts w:ascii="Arial" w:eastAsia="Arial" w:hAnsi="Arial" w:cs="Arial"/>
        </w:rPr>
        <w:t>- Modelo de declaração de microempresa e empresa de pequeno porte, ou cooperativa enquadrada no artigo 34 da Lei nº 11.488, de 2007.</w:t>
      </w:r>
    </w:p>
    <w:p w14:paraId="356A46F9" w14:textId="0D7FC4A5" w:rsidR="00E216BA" w:rsidRPr="0066221D" w:rsidRDefault="00AD7F60" w:rsidP="00EA1545">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VI</w:t>
      </w:r>
      <w:r w:rsidR="00E216BA" w:rsidRPr="0066221D">
        <w:rPr>
          <w:rFonts w:ascii="Arial" w:eastAsia="Arial" w:hAnsi="Arial" w:cs="Arial"/>
        </w:rPr>
        <w:t xml:space="preserve"> </w:t>
      </w:r>
      <w:r w:rsidRPr="0066221D">
        <w:rPr>
          <w:rFonts w:ascii="Arial" w:eastAsia="Arial" w:hAnsi="Arial" w:cs="Arial"/>
        </w:rPr>
        <w:t xml:space="preserve">- Modelo Declaração da licitante de cumprimento ao artigo 7º, inciso XXXIII, da Constituição Federal (art. 68, inciso VI, da Lei 14.133/2021). </w:t>
      </w:r>
    </w:p>
    <w:p w14:paraId="176CC9AD" w14:textId="79A7AD54" w:rsidR="00AD7F60" w:rsidRPr="0066221D" w:rsidRDefault="00AD7F60" w:rsidP="00EA1545">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VII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66221D" w:rsidRDefault="005F59E8" w:rsidP="00EA1545">
      <w:pPr>
        <w:numPr>
          <w:ilvl w:val="2"/>
          <w:numId w:val="28"/>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66221D">
        <w:rPr>
          <w:rFonts w:ascii="Arial" w:eastAsia="Arial" w:hAnsi="Arial" w:cs="Arial"/>
        </w:rPr>
        <w:t xml:space="preserve">ANEXO </w:t>
      </w:r>
      <w:r w:rsidR="00CC1DB5" w:rsidRPr="0066221D">
        <w:rPr>
          <w:rFonts w:ascii="Arial" w:eastAsia="Arial" w:hAnsi="Arial" w:cs="Arial"/>
        </w:rPr>
        <w:t>VIII</w:t>
      </w:r>
      <w:r w:rsidRPr="0066221D">
        <w:rPr>
          <w:rFonts w:ascii="Arial" w:eastAsia="Arial" w:hAnsi="Arial" w:cs="Arial"/>
        </w:rPr>
        <w:t xml:space="preserve"> - Minuta de Termo de Contrato.</w:t>
      </w:r>
    </w:p>
    <w:p w14:paraId="0CF0A702" w14:textId="77777777" w:rsidR="005F59E8" w:rsidRPr="0066221D"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03BACD72" w:rsidR="00AD7F60" w:rsidRPr="0066221D" w:rsidRDefault="00646D88" w:rsidP="00E0162A">
      <w:pPr>
        <w:spacing w:after="0" w:line="276" w:lineRule="auto"/>
        <w:jc w:val="both"/>
        <w:rPr>
          <w:rFonts w:ascii="Arial" w:eastAsia="Arial" w:hAnsi="Arial" w:cs="Arial"/>
        </w:rPr>
      </w:pPr>
      <w:r>
        <w:rPr>
          <w:rFonts w:ascii="Arial" w:eastAsia="Arial" w:hAnsi="Arial" w:cs="Arial"/>
        </w:rPr>
        <w:t>Aporá</w:t>
      </w:r>
      <w:r w:rsidR="00761888" w:rsidRPr="0066221D">
        <w:rPr>
          <w:rFonts w:ascii="Arial" w:eastAsia="Arial" w:hAnsi="Arial" w:cs="Arial"/>
        </w:rPr>
        <w:t xml:space="preserve"> – BA, </w:t>
      </w:r>
      <w:r w:rsidR="00BA1BF4">
        <w:rPr>
          <w:rFonts w:ascii="Arial" w:eastAsia="Arial" w:hAnsi="Arial" w:cs="Arial"/>
        </w:rPr>
        <w:t>06 de maio</w:t>
      </w:r>
      <w:r w:rsidR="00525FEC">
        <w:rPr>
          <w:rFonts w:ascii="Arial" w:eastAsia="Arial" w:hAnsi="Arial" w:cs="Arial"/>
        </w:rPr>
        <w:t xml:space="preserve"> de 2026</w:t>
      </w:r>
      <w:r w:rsidR="00761888" w:rsidRPr="0066221D">
        <w:rPr>
          <w:rFonts w:ascii="Arial" w:eastAsia="Arial" w:hAnsi="Arial" w:cs="Arial"/>
        </w:rPr>
        <w:t>.</w:t>
      </w:r>
    </w:p>
    <w:p w14:paraId="0C3F8929" w14:textId="77777777" w:rsidR="00761888" w:rsidRPr="0066221D" w:rsidRDefault="00761888" w:rsidP="00E0162A">
      <w:pPr>
        <w:spacing w:after="0" w:line="276" w:lineRule="auto"/>
        <w:jc w:val="both"/>
        <w:rPr>
          <w:rFonts w:ascii="Arial" w:eastAsia="Arial" w:hAnsi="Arial" w:cs="Arial"/>
        </w:rPr>
      </w:pPr>
    </w:p>
    <w:p w14:paraId="00CA1B2E" w14:textId="77777777" w:rsidR="00646D88" w:rsidRPr="0055252B" w:rsidRDefault="00646D88" w:rsidP="00646D88">
      <w:pPr>
        <w:spacing w:after="0"/>
        <w:jc w:val="center"/>
        <w:rPr>
          <w:rFonts w:ascii="Arial" w:hAnsi="Arial" w:cs="Arial"/>
        </w:rPr>
      </w:pPr>
      <w:bookmarkStart w:id="24" w:name="_Hlk157083730"/>
      <w:r w:rsidRPr="0055252B">
        <w:rPr>
          <w:rFonts w:ascii="Arial" w:hAnsi="Arial" w:cs="Arial"/>
        </w:rPr>
        <w:lastRenderedPageBreak/>
        <w:t>________________________________________</w:t>
      </w:r>
    </w:p>
    <w:p w14:paraId="64816C5B" w14:textId="77777777" w:rsidR="00646D88" w:rsidRPr="0055252B" w:rsidRDefault="00646D88" w:rsidP="00646D88">
      <w:pPr>
        <w:spacing w:after="0"/>
        <w:jc w:val="center"/>
        <w:rPr>
          <w:rFonts w:ascii="Arial" w:hAnsi="Arial" w:cs="Arial"/>
          <w:b/>
          <w:bCs/>
        </w:rPr>
      </w:pPr>
      <w:r w:rsidRPr="0055252B">
        <w:rPr>
          <w:rFonts w:ascii="Arial" w:hAnsi="Arial" w:cs="Arial"/>
          <w:b/>
          <w:bCs/>
        </w:rPr>
        <w:t>CARINE DANTAS DE MENEZES</w:t>
      </w:r>
    </w:p>
    <w:p w14:paraId="5426D0AF" w14:textId="77777777" w:rsidR="00646D88" w:rsidRPr="0055252B" w:rsidRDefault="00646D88" w:rsidP="00646D88">
      <w:pPr>
        <w:jc w:val="center"/>
        <w:rPr>
          <w:rFonts w:ascii="Arial" w:hAnsi="Arial" w:cs="Arial"/>
          <w:b/>
          <w:bCs/>
        </w:rPr>
      </w:pPr>
      <w:r w:rsidRPr="0055252B">
        <w:rPr>
          <w:rFonts w:ascii="Arial" w:hAnsi="Arial" w:cs="Arial"/>
          <w:b/>
          <w:bCs/>
        </w:rPr>
        <w:t>PREFEITA MUNICIPAL</w:t>
      </w:r>
    </w:p>
    <w:bookmarkEnd w:id="24"/>
    <w:p w14:paraId="27BFEC02" w14:textId="77777777" w:rsidR="00EF0119" w:rsidRDefault="00EF0119" w:rsidP="00EF0119">
      <w:pPr>
        <w:spacing w:after="0"/>
        <w:jc w:val="center"/>
        <w:rPr>
          <w:rFonts w:ascii="Arial" w:hAnsi="Arial" w:cs="Arial"/>
          <w:b/>
          <w:bCs/>
        </w:rPr>
      </w:pPr>
    </w:p>
    <w:p w14:paraId="01CE45A0" w14:textId="77777777" w:rsidR="00E6302C" w:rsidRDefault="00E6302C" w:rsidP="00EF0119">
      <w:pPr>
        <w:spacing w:after="0"/>
        <w:jc w:val="center"/>
        <w:rPr>
          <w:rFonts w:ascii="Arial" w:hAnsi="Arial" w:cs="Arial"/>
          <w:b/>
          <w:bCs/>
        </w:rPr>
      </w:pPr>
    </w:p>
    <w:p w14:paraId="16B3DB03" w14:textId="77777777" w:rsidR="00E6302C" w:rsidRDefault="00E6302C" w:rsidP="00EF0119">
      <w:pPr>
        <w:spacing w:after="0"/>
        <w:jc w:val="center"/>
        <w:rPr>
          <w:rFonts w:ascii="Arial" w:hAnsi="Arial" w:cs="Arial"/>
          <w:b/>
          <w:bCs/>
        </w:rPr>
      </w:pPr>
    </w:p>
    <w:p w14:paraId="659574C6" w14:textId="77777777" w:rsidR="00E6302C" w:rsidRDefault="00E6302C" w:rsidP="00EF0119">
      <w:pPr>
        <w:spacing w:after="0"/>
        <w:jc w:val="center"/>
        <w:rPr>
          <w:rFonts w:ascii="Arial" w:hAnsi="Arial" w:cs="Arial"/>
          <w:b/>
          <w:bCs/>
        </w:rPr>
      </w:pPr>
    </w:p>
    <w:p w14:paraId="71A995F5" w14:textId="77777777" w:rsidR="00E6302C" w:rsidRDefault="00E6302C" w:rsidP="00EF0119">
      <w:pPr>
        <w:spacing w:after="0"/>
        <w:jc w:val="center"/>
        <w:rPr>
          <w:rFonts w:ascii="Arial" w:hAnsi="Arial" w:cs="Arial"/>
          <w:b/>
          <w:bCs/>
        </w:rPr>
      </w:pPr>
    </w:p>
    <w:p w14:paraId="74CF308A" w14:textId="77777777" w:rsidR="00E6302C" w:rsidRDefault="00E6302C" w:rsidP="00EF0119">
      <w:pPr>
        <w:spacing w:after="0"/>
        <w:jc w:val="center"/>
        <w:rPr>
          <w:rFonts w:ascii="Arial" w:hAnsi="Arial" w:cs="Arial"/>
          <w:b/>
          <w:bCs/>
        </w:rPr>
      </w:pPr>
    </w:p>
    <w:p w14:paraId="71389294" w14:textId="77777777" w:rsidR="00E6302C" w:rsidRDefault="00E6302C" w:rsidP="00EF0119">
      <w:pPr>
        <w:spacing w:after="0"/>
        <w:jc w:val="center"/>
        <w:rPr>
          <w:rFonts w:ascii="Arial" w:hAnsi="Arial" w:cs="Arial"/>
          <w:b/>
          <w:bCs/>
        </w:rPr>
      </w:pPr>
    </w:p>
    <w:p w14:paraId="44D3AE53" w14:textId="77777777" w:rsidR="00E6302C" w:rsidRDefault="00E6302C" w:rsidP="00EF0119">
      <w:pPr>
        <w:spacing w:after="0"/>
        <w:jc w:val="center"/>
        <w:rPr>
          <w:rFonts w:ascii="Arial" w:hAnsi="Arial" w:cs="Arial"/>
          <w:b/>
          <w:bCs/>
        </w:rPr>
      </w:pPr>
    </w:p>
    <w:p w14:paraId="56B43286" w14:textId="77777777" w:rsidR="00E6302C" w:rsidRDefault="00E6302C" w:rsidP="00EF0119">
      <w:pPr>
        <w:spacing w:after="0"/>
        <w:jc w:val="center"/>
        <w:rPr>
          <w:rFonts w:ascii="Arial" w:hAnsi="Arial" w:cs="Arial"/>
          <w:b/>
          <w:bCs/>
        </w:rPr>
      </w:pPr>
    </w:p>
    <w:p w14:paraId="455A4645" w14:textId="77777777" w:rsidR="00E6302C" w:rsidRDefault="00E6302C" w:rsidP="00EF0119">
      <w:pPr>
        <w:spacing w:after="0"/>
        <w:jc w:val="center"/>
        <w:rPr>
          <w:rFonts w:ascii="Arial" w:hAnsi="Arial" w:cs="Arial"/>
          <w:b/>
          <w:bCs/>
        </w:rPr>
      </w:pPr>
    </w:p>
    <w:p w14:paraId="38DA89FA" w14:textId="77777777" w:rsidR="00E6302C" w:rsidRDefault="00E6302C" w:rsidP="00EF0119">
      <w:pPr>
        <w:spacing w:after="0"/>
        <w:jc w:val="center"/>
        <w:rPr>
          <w:rFonts w:ascii="Arial" w:hAnsi="Arial" w:cs="Arial"/>
          <w:b/>
          <w:bCs/>
        </w:rPr>
      </w:pPr>
    </w:p>
    <w:p w14:paraId="265B2251" w14:textId="77777777" w:rsidR="00E6302C" w:rsidRDefault="00E6302C" w:rsidP="00EF0119">
      <w:pPr>
        <w:spacing w:after="0"/>
        <w:jc w:val="center"/>
        <w:rPr>
          <w:rFonts w:ascii="Arial" w:hAnsi="Arial" w:cs="Arial"/>
          <w:b/>
          <w:bCs/>
        </w:rPr>
      </w:pPr>
    </w:p>
    <w:p w14:paraId="6BA5C5C7" w14:textId="77777777" w:rsidR="00E6302C" w:rsidRDefault="00E6302C" w:rsidP="00EF0119">
      <w:pPr>
        <w:spacing w:after="0"/>
        <w:jc w:val="center"/>
        <w:rPr>
          <w:rFonts w:ascii="Arial" w:hAnsi="Arial" w:cs="Arial"/>
          <w:b/>
          <w:bCs/>
        </w:rPr>
      </w:pPr>
    </w:p>
    <w:p w14:paraId="3747B2C0" w14:textId="77777777" w:rsidR="00E6302C" w:rsidRDefault="00E6302C" w:rsidP="00EF0119">
      <w:pPr>
        <w:spacing w:after="0"/>
        <w:jc w:val="center"/>
        <w:rPr>
          <w:rFonts w:ascii="Arial" w:hAnsi="Arial" w:cs="Arial"/>
          <w:b/>
          <w:bCs/>
        </w:rPr>
      </w:pPr>
    </w:p>
    <w:p w14:paraId="4843B20A" w14:textId="77777777" w:rsidR="00E6302C" w:rsidRDefault="00E6302C" w:rsidP="00EF0119">
      <w:pPr>
        <w:spacing w:after="0"/>
        <w:jc w:val="center"/>
        <w:rPr>
          <w:rFonts w:ascii="Arial" w:hAnsi="Arial" w:cs="Arial"/>
          <w:b/>
          <w:bCs/>
        </w:rPr>
      </w:pPr>
    </w:p>
    <w:p w14:paraId="162A69FC" w14:textId="77777777" w:rsidR="00E6302C" w:rsidRDefault="00E6302C" w:rsidP="00EF0119">
      <w:pPr>
        <w:spacing w:after="0"/>
        <w:jc w:val="center"/>
        <w:rPr>
          <w:rFonts w:ascii="Arial" w:hAnsi="Arial" w:cs="Arial"/>
          <w:b/>
          <w:bCs/>
        </w:rPr>
      </w:pPr>
    </w:p>
    <w:p w14:paraId="0A7665FB" w14:textId="77777777" w:rsidR="00E6302C" w:rsidRDefault="00E6302C" w:rsidP="00EF0119">
      <w:pPr>
        <w:spacing w:after="0"/>
        <w:jc w:val="center"/>
        <w:rPr>
          <w:rFonts w:ascii="Arial" w:hAnsi="Arial" w:cs="Arial"/>
          <w:b/>
          <w:bCs/>
        </w:rPr>
      </w:pPr>
    </w:p>
    <w:p w14:paraId="6FD6366D" w14:textId="77777777" w:rsidR="00E6302C" w:rsidRDefault="00E6302C" w:rsidP="00EF0119">
      <w:pPr>
        <w:spacing w:after="0"/>
        <w:jc w:val="center"/>
        <w:rPr>
          <w:rFonts w:ascii="Arial" w:hAnsi="Arial" w:cs="Arial"/>
          <w:b/>
          <w:bCs/>
        </w:rPr>
      </w:pPr>
    </w:p>
    <w:p w14:paraId="0A977E3A" w14:textId="77777777" w:rsidR="00E6302C" w:rsidRDefault="00E6302C" w:rsidP="00EF0119">
      <w:pPr>
        <w:spacing w:after="0"/>
        <w:jc w:val="center"/>
        <w:rPr>
          <w:rFonts w:ascii="Arial" w:hAnsi="Arial" w:cs="Arial"/>
          <w:b/>
          <w:bCs/>
        </w:rPr>
      </w:pPr>
    </w:p>
    <w:p w14:paraId="4CE489EE" w14:textId="77777777" w:rsidR="00E6302C" w:rsidRDefault="00E6302C" w:rsidP="00EF0119">
      <w:pPr>
        <w:spacing w:after="0"/>
        <w:jc w:val="center"/>
        <w:rPr>
          <w:rFonts w:ascii="Arial" w:hAnsi="Arial" w:cs="Arial"/>
          <w:b/>
          <w:bCs/>
        </w:rPr>
      </w:pPr>
    </w:p>
    <w:p w14:paraId="0248F998" w14:textId="77777777" w:rsidR="00E6302C" w:rsidRDefault="00E6302C" w:rsidP="00EF0119">
      <w:pPr>
        <w:spacing w:after="0"/>
        <w:jc w:val="center"/>
        <w:rPr>
          <w:rFonts w:ascii="Arial" w:hAnsi="Arial" w:cs="Arial"/>
          <w:b/>
          <w:bCs/>
        </w:rPr>
      </w:pPr>
    </w:p>
    <w:p w14:paraId="2AAC6F58" w14:textId="77777777" w:rsidR="00E6302C" w:rsidRDefault="00E6302C" w:rsidP="00EF0119">
      <w:pPr>
        <w:spacing w:after="0"/>
        <w:jc w:val="center"/>
        <w:rPr>
          <w:rFonts w:ascii="Arial" w:hAnsi="Arial" w:cs="Arial"/>
          <w:b/>
          <w:bCs/>
        </w:rPr>
      </w:pPr>
    </w:p>
    <w:p w14:paraId="6E7BC354" w14:textId="77777777" w:rsidR="00E6302C" w:rsidRDefault="00E6302C" w:rsidP="00EF0119">
      <w:pPr>
        <w:spacing w:after="0"/>
        <w:jc w:val="center"/>
        <w:rPr>
          <w:rFonts w:ascii="Arial" w:hAnsi="Arial" w:cs="Arial"/>
          <w:b/>
          <w:bCs/>
        </w:rPr>
      </w:pPr>
    </w:p>
    <w:p w14:paraId="5A9320E6" w14:textId="77777777" w:rsidR="00E6302C" w:rsidRDefault="00E6302C" w:rsidP="00EF0119">
      <w:pPr>
        <w:spacing w:after="0"/>
        <w:jc w:val="center"/>
        <w:rPr>
          <w:rFonts w:ascii="Arial" w:hAnsi="Arial" w:cs="Arial"/>
          <w:b/>
          <w:bCs/>
        </w:rPr>
      </w:pPr>
    </w:p>
    <w:p w14:paraId="1DAD1EE9" w14:textId="77777777" w:rsidR="00E6302C" w:rsidRDefault="00E6302C" w:rsidP="00EF0119">
      <w:pPr>
        <w:spacing w:after="0"/>
        <w:jc w:val="center"/>
        <w:rPr>
          <w:rFonts w:ascii="Arial" w:hAnsi="Arial" w:cs="Arial"/>
          <w:b/>
          <w:bCs/>
        </w:rPr>
      </w:pPr>
    </w:p>
    <w:p w14:paraId="0A96CE6E" w14:textId="77777777" w:rsidR="00E6302C" w:rsidRDefault="00E6302C" w:rsidP="00EF0119">
      <w:pPr>
        <w:spacing w:after="0"/>
        <w:jc w:val="center"/>
        <w:rPr>
          <w:rFonts w:ascii="Arial" w:hAnsi="Arial" w:cs="Arial"/>
          <w:b/>
          <w:bCs/>
        </w:rPr>
      </w:pPr>
    </w:p>
    <w:p w14:paraId="218B92BC" w14:textId="77777777" w:rsidR="00E6302C" w:rsidRDefault="00E6302C" w:rsidP="00EF0119">
      <w:pPr>
        <w:spacing w:after="0"/>
        <w:jc w:val="center"/>
        <w:rPr>
          <w:rFonts w:ascii="Arial" w:hAnsi="Arial" w:cs="Arial"/>
          <w:b/>
          <w:bCs/>
        </w:rPr>
      </w:pPr>
    </w:p>
    <w:p w14:paraId="2C77E533" w14:textId="77777777" w:rsidR="00BA1BF4" w:rsidRDefault="00BA1BF4" w:rsidP="00EF0119">
      <w:pPr>
        <w:spacing w:after="0"/>
        <w:jc w:val="center"/>
        <w:rPr>
          <w:rFonts w:ascii="Arial" w:hAnsi="Arial" w:cs="Arial"/>
          <w:b/>
          <w:bCs/>
        </w:rPr>
      </w:pPr>
    </w:p>
    <w:p w14:paraId="4069D4E3" w14:textId="77777777" w:rsidR="00BA1BF4" w:rsidRDefault="00BA1BF4" w:rsidP="00EF0119">
      <w:pPr>
        <w:spacing w:after="0"/>
        <w:jc w:val="center"/>
        <w:rPr>
          <w:rFonts w:ascii="Arial" w:hAnsi="Arial" w:cs="Arial"/>
          <w:b/>
          <w:bCs/>
        </w:rPr>
      </w:pPr>
    </w:p>
    <w:p w14:paraId="51F36D65" w14:textId="77777777" w:rsidR="00BA1BF4" w:rsidRDefault="00BA1BF4" w:rsidP="00EF0119">
      <w:pPr>
        <w:spacing w:after="0"/>
        <w:jc w:val="center"/>
        <w:rPr>
          <w:rFonts w:ascii="Arial" w:hAnsi="Arial" w:cs="Arial"/>
          <w:b/>
          <w:bCs/>
        </w:rPr>
      </w:pPr>
    </w:p>
    <w:p w14:paraId="7D6FFE08" w14:textId="77777777" w:rsidR="00BA1BF4" w:rsidRDefault="00BA1BF4" w:rsidP="00EF0119">
      <w:pPr>
        <w:spacing w:after="0"/>
        <w:jc w:val="center"/>
        <w:rPr>
          <w:rFonts w:ascii="Arial" w:hAnsi="Arial" w:cs="Arial"/>
          <w:b/>
          <w:bCs/>
        </w:rPr>
      </w:pPr>
    </w:p>
    <w:p w14:paraId="39BE5EB9" w14:textId="77777777" w:rsidR="00BA1BF4" w:rsidRDefault="00BA1BF4" w:rsidP="00EF0119">
      <w:pPr>
        <w:spacing w:after="0"/>
        <w:jc w:val="center"/>
        <w:rPr>
          <w:rFonts w:ascii="Arial" w:hAnsi="Arial" w:cs="Arial"/>
          <w:b/>
          <w:bCs/>
        </w:rPr>
      </w:pPr>
    </w:p>
    <w:p w14:paraId="00738A72" w14:textId="77777777" w:rsidR="00BA1BF4" w:rsidRDefault="00BA1BF4" w:rsidP="00EF0119">
      <w:pPr>
        <w:spacing w:after="0"/>
        <w:jc w:val="center"/>
        <w:rPr>
          <w:rFonts w:ascii="Arial" w:hAnsi="Arial" w:cs="Arial"/>
          <w:b/>
          <w:bCs/>
        </w:rPr>
      </w:pPr>
    </w:p>
    <w:p w14:paraId="7B058422" w14:textId="77777777" w:rsidR="00BA1BF4" w:rsidRDefault="00BA1BF4" w:rsidP="00EF0119">
      <w:pPr>
        <w:spacing w:after="0"/>
        <w:jc w:val="center"/>
        <w:rPr>
          <w:rFonts w:ascii="Arial" w:hAnsi="Arial" w:cs="Arial"/>
          <w:b/>
          <w:bCs/>
        </w:rPr>
      </w:pPr>
    </w:p>
    <w:p w14:paraId="43785314" w14:textId="77777777" w:rsidR="00BA1BF4" w:rsidRDefault="00BA1BF4" w:rsidP="00EF0119">
      <w:pPr>
        <w:spacing w:after="0"/>
        <w:jc w:val="center"/>
        <w:rPr>
          <w:rFonts w:ascii="Arial" w:hAnsi="Arial" w:cs="Arial"/>
          <w:b/>
          <w:bCs/>
        </w:rPr>
      </w:pPr>
    </w:p>
    <w:p w14:paraId="0513C5A2" w14:textId="77777777" w:rsidR="00BA1BF4" w:rsidRDefault="00BA1BF4" w:rsidP="00EF0119">
      <w:pPr>
        <w:spacing w:after="0"/>
        <w:jc w:val="center"/>
        <w:rPr>
          <w:rFonts w:ascii="Arial" w:hAnsi="Arial" w:cs="Arial"/>
          <w:b/>
          <w:bCs/>
        </w:rPr>
      </w:pPr>
    </w:p>
    <w:p w14:paraId="0336773A" w14:textId="77777777" w:rsidR="00BA1BF4" w:rsidRDefault="00BA1BF4" w:rsidP="00EF0119">
      <w:pPr>
        <w:spacing w:after="0"/>
        <w:jc w:val="center"/>
        <w:rPr>
          <w:rFonts w:ascii="Arial" w:hAnsi="Arial" w:cs="Arial"/>
          <w:b/>
          <w:bCs/>
        </w:rPr>
      </w:pPr>
    </w:p>
    <w:p w14:paraId="2523BB1A" w14:textId="77777777" w:rsidR="00BA1BF4" w:rsidRDefault="00BA1BF4" w:rsidP="00EF0119">
      <w:pPr>
        <w:spacing w:after="0"/>
        <w:jc w:val="center"/>
        <w:rPr>
          <w:rFonts w:ascii="Arial" w:hAnsi="Arial" w:cs="Arial"/>
          <w:b/>
          <w:bCs/>
        </w:rPr>
      </w:pPr>
    </w:p>
    <w:p w14:paraId="796DB1AA" w14:textId="77777777" w:rsidR="00BA1BF4" w:rsidRDefault="00BA1BF4" w:rsidP="00EF0119">
      <w:pPr>
        <w:spacing w:after="0"/>
        <w:jc w:val="center"/>
        <w:rPr>
          <w:rFonts w:ascii="Arial" w:hAnsi="Arial" w:cs="Arial"/>
          <w:b/>
          <w:bCs/>
        </w:rPr>
      </w:pPr>
    </w:p>
    <w:p w14:paraId="6B2E5C7A" w14:textId="77777777" w:rsidR="009C383F" w:rsidRDefault="009C383F" w:rsidP="00EF0119">
      <w:pPr>
        <w:spacing w:after="0"/>
        <w:jc w:val="center"/>
        <w:rPr>
          <w:rFonts w:ascii="Arial" w:hAnsi="Arial" w:cs="Arial"/>
          <w:b/>
          <w:bCs/>
        </w:rPr>
      </w:pPr>
    </w:p>
    <w:p w14:paraId="1B92433B" w14:textId="77777777" w:rsidR="009C383F" w:rsidRDefault="009C383F" w:rsidP="00EF0119">
      <w:pPr>
        <w:spacing w:after="0"/>
        <w:jc w:val="center"/>
        <w:rPr>
          <w:rFonts w:ascii="Arial" w:hAnsi="Arial" w:cs="Arial"/>
          <w:b/>
          <w:bCs/>
        </w:rPr>
      </w:pPr>
    </w:p>
    <w:p w14:paraId="0AA650EF" w14:textId="77777777" w:rsidR="001973C5" w:rsidRDefault="001973C5" w:rsidP="00EF0119">
      <w:pPr>
        <w:spacing w:after="0"/>
        <w:jc w:val="center"/>
        <w:rPr>
          <w:rFonts w:ascii="Arial" w:hAnsi="Arial" w:cs="Arial"/>
          <w:b/>
          <w:bCs/>
        </w:rPr>
      </w:pPr>
    </w:p>
    <w:p w14:paraId="297BA203" w14:textId="77777777" w:rsidR="001973C5" w:rsidRDefault="001973C5" w:rsidP="00EF0119">
      <w:pPr>
        <w:spacing w:after="0"/>
        <w:jc w:val="center"/>
        <w:rPr>
          <w:rFonts w:ascii="Arial" w:hAnsi="Arial" w:cs="Arial"/>
          <w:b/>
          <w:bCs/>
        </w:rPr>
      </w:pPr>
    </w:p>
    <w:p w14:paraId="070327FB" w14:textId="77777777" w:rsidR="001973C5" w:rsidRDefault="001973C5" w:rsidP="00EF0119">
      <w:pPr>
        <w:spacing w:after="0"/>
        <w:jc w:val="center"/>
        <w:rPr>
          <w:rFonts w:ascii="Arial" w:hAnsi="Arial" w:cs="Arial"/>
          <w:b/>
          <w:bCs/>
        </w:rPr>
      </w:pPr>
    </w:p>
    <w:p w14:paraId="24032B51" w14:textId="77777777" w:rsidR="00B844A4" w:rsidRDefault="00B844A4"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p>
    <w:p w14:paraId="16F03431" w14:textId="71989756" w:rsidR="00525FEC" w:rsidRDefault="00525FEC" w:rsidP="00525FEC"/>
    <w:p w14:paraId="46859B83" w14:textId="77777777" w:rsidR="00BA1BF4" w:rsidRPr="001E6B2A" w:rsidRDefault="00BA1BF4" w:rsidP="00BA1BF4">
      <w:pPr>
        <w:jc w:val="center"/>
        <w:rPr>
          <w:rFonts w:ascii="Arial" w:eastAsia="Arial" w:hAnsi="Arial" w:cs="Arial"/>
          <w:b/>
          <w:sz w:val="21"/>
          <w:szCs w:val="21"/>
        </w:rPr>
      </w:pPr>
      <w:bookmarkStart w:id="25" w:name="_heading=h.rpif0cv4c5s8" w:colFirst="0" w:colLast="0"/>
      <w:bookmarkEnd w:id="25"/>
      <w:r w:rsidRPr="001E6B2A">
        <w:rPr>
          <w:rFonts w:ascii="Arial" w:eastAsia="Arial" w:hAnsi="Arial" w:cs="Arial"/>
          <w:b/>
          <w:sz w:val="21"/>
          <w:szCs w:val="21"/>
        </w:rPr>
        <w:t>TERMO DE REFERÊNCIA</w:t>
      </w:r>
    </w:p>
    <w:p w14:paraId="0EABBC6C" w14:textId="77777777" w:rsidR="00BA1BF4" w:rsidRPr="001E6B2A" w:rsidRDefault="00BA1BF4" w:rsidP="00EA1545">
      <w:pPr>
        <w:numPr>
          <w:ilvl w:val="3"/>
          <w:numId w:val="36"/>
        </w:numPr>
        <w:pBdr>
          <w:top w:val="nil"/>
          <w:left w:val="nil"/>
          <w:bottom w:val="nil"/>
          <w:right w:val="nil"/>
          <w:between w:val="nil"/>
        </w:pBdr>
        <w:shd w:val="clear" w:color="auto" w:fill="B4C6E7"/>
        <w:ind w:left="0" w:firstLine="0"/>
        <w:rPr>
          <w:rFonts w:ascii="Arial" w:eastAsia="Arial" w:hAnsi="Arial" w:cs="Arial"/>
          <w:b/>
          <w:color w:val="000000"/>
          <w:sz w:val="21"/>
          <w:szCs w:val="21"/>
        </w:rPr>
      </w:pPr>
      <w:r w:rsidRPr="001E6B2A">
        <w:rPr>
          <w:rFonts w:ascii="Arial" w:eastAsia="Arial" w:hAnsi="Arial" w:cs="Arial"/>
          <w:b/>
          <w:color w:val="000000"/>
          <w:sz w:val="21"/>
          <w:szCs w:val="21"/>
        </w:rPr>
        <w:t>OBJETO:</w:t>
      </w:r>
    </w:p>
    <w:p w14:paraId="6D6827D0" w14:textId="77777777" w:rsidR="00BA1BF4" w:rsidRPr="001E6B2A" w:rsidRDefault="00BA1BF4" w:rsidP="00BA1BF4">
      <w:pPr>
        <w:spacing w:after="0" w:line="276" w:lineRule="auto"/>
        <w:jc w:val="both"/>
        <w:rPr>
          <w:rFonts w:ascii="Arial" w:eastAsia="Arial" w:hAnsi="Arial" w:cs="Arial"/>
          <w:b/>
          <w:sz w:val="21"/>
          <w:szCs w:val="21"/>
        </w:rPr>
      </w:pPr>
      <w:bookmarkStart w:id="26" w:name="_heading=h.odyll7aoaedw" w:colFirst="0" w:colLast="0"/>
      <w:bookmarkEnd w:id="26"/>
      <w:r w:rsidRPr="001E6B2A">
        <w:rPr>
          <w:rFonts w:ascii="Arial" w:eastAsia="Arial" w:hAnsi="Arial" w:cs="Arial"/>
          <w:b/>
          <w:sz w:val="21"/>
          <w:szCs w:val="21"/>
        </w:rPr>
        <w:t>CONTRATAÇÃO DE EMPRESA NA ÁREA DE INFORMÁTICA LOCAÇÃO DE SOFTWARE DE GESTÃO PÚBLICA, SEM LIMITAÇÃO DE USUÁRIOS, INCLUINDO INSTALAÇÃO, CONVERSÃO, TESTES, CUSTOMIZAÇÃO E SERVIÇOS DE MANUTENÇÃO MENSAL QUE VENHA A GARANTIR AS ALTERAÇÕES LEGAIS QUE EXIGEM NA LEGISLAÇÃO VIGENTE, QUE NORTEIAM A GESTÃO PÚBLICA, A FIM DE ATENDER AS NECESSIDADES DA PREFEITURA MUNICIPAL DE APORA – BA</w:t>
      </w:r>
      <w:r w:rsidRPr="001E6B2A">
        <w:rPr>
          <w:rFonts w:ascii="Arial" w:eastAsia="Arial" w:hAnsi="Arial" w:cs="Arial"/>
          <w:sz w:val="21"/>
          <w:szCs w:val="21"/>
        </w:rPr>
        <w:t>.</w:t>
      </w:r>
    </w:p>
    <w:p w14:paraId="4FCC59B0" w14:textId="77777777" w:rsidR="00BA1BF4" w:rsidRPr="001E6B2A" w:rsidRDefault="00BA1BF4" w:rsidP="00BA1BF4">
      <w:pPr>
        <w:pBdr>
          <w:top w:val="nil"/>
          <w:left w:val="nil"/>
          <w:bottom w:val="nil"/>
          <w:right w:val="nil"/>
          <w:between w:val="nil"/>
        </w:pBdr>
        <w:spacing w:after="0"/>
        <w:jc w:val="both"/>
        <w:rPr>
          <w:rFonts w:ascii="Arial" w:eastAsia="Arial" w:hAnsi="Arial" w:cs="Arial"/>
          <w:b/>
          <w:color w:val="000000"/>
          <w:sz w:val="21"/>
          <w:szCs w:val="21"/>
        </w:rPr>
      </w:pPr>
    </w:p>
    <w:p w14:paraId="6D9989FB" w14:textId="77777777" w:rsidR="00BA1BF4" w:rsidRPr="001E6B2A" w:rsidRDefault="00BA1BF4" w:rsidP="00EA1545">
      <w:pPr>
        <w:numPr>
          <w:ilvl w:val="3"/>
          <w:numId w:val="36"/>
        </w:numPr>
        <w:pBdr>
          <w:top w:val="nil"/>
          <w:left w:val="nil"/>
          <w:bottom w:val="nil"/>
          <w:right w:val="nil"/>
          <w:between w:val="nil"/>
        </w:pBdr>
        <w:shd w:val="clear" w:color="auto" w:fill="B4C6E7"/>
        <w:ind w:left="0" w:firstLine="0"/>
        <w:rPr>
          <w:rFonts w:ascii="Arial" w:eastAsia="Arial" w:hAnsi="Arial" w:cs="Arial"/>
          <w:color w:val="000000"/>
          <w:sz w:val="21"/>
          <w:szCs w:val="21"/>
        </w:rPr>
      </w:pPr>
      <w:r w:rsidRPr="001E6B2A">
        <w:rPr>
          <w:rFonts w:ascii="Arial" w:eastAsia="Arial" w:hAnsi="Arial" w:cs="Arial"/>
          <w:b/>
          <w:color w:val="000000"/>
          <w:sz w:val="21"/>
          <w:szCs w:val="21"/>
        </w:rPr>
        <w:t>JUSTIFICATIVA DA NECESSIDADE DA CONTRATAÇÃO:</w:t>
      </w:r>
    </w:p>
    <w:p w14:paraId="364F423E" w14:textId="77777777" w:rsidR="00BA1BF4" w:rsidRPr="001E6B2A" w:rsidRDefault="00BA1BF4" w:rsidP="00BA1BF4">
      <w:pPr>
        <w:ind w:firstLine="708"/>
        <w:jc w:val="both"/>
        <w:rPr>
          <w:rFonts w:ascii="Arial" w:hAnsi="Arial" w:cs="Arial"/>
          <w:sz w:val="21"/>
          <w:szCs w:val="21"/>
        </w:rPr>
      </w:pPr>
      <w:r w:rsidRPr="001E6B2A">
        <w:rPr>
          <w:rFonts w:ascii="Arial" w:hAnsi="Arial" w:cs="Arial"/>
          <w:sz w:val="21"/>
          <w:szCs w:val="21"/>
        </w:rPr>
        <w:t xml:space="preserve">O Município de Aporá-BA, diante do atual cenário de modernização da gestão pública e das crescentes exigências legais, administrativas e tecnológicas, busca qualificar e instrumentalizar seus departamentos, setores, secretarias e usuários por meio de ferramentas capazes de atender, com eficiência e segurança, às demandas da Administração Municipal. </w:t>
      </w:r>
    </w:p>
    <w:p w14:paraId="19AD1945" w14:textId="77777777" w:rsidR="00BA1BF4" w:rsidRPr="001E6B2A" w:rsidRDefault="00BA1BF4" w:rsidP="00BA1BF4">
      <w:pPr>
        <w:ind w:firstLine="708"/>
        <w:jc w:val="both"/>
        <w:rPr>
          <w:rFonts w:ascii="Arial" w:hAnsi="Arial" w:cs="Arial"/>
          <w:sz w:val="21"/>
          <w:szCs w:val="21"/>
        </w:rPr>
      </w:pPr>
      <w:r w:rsidRPr="001E6B2A">
        <w:rPr>
          <w:rFonts w:ascii="Arial" w:hAnsi="Arial" w:cs="Arial"/>
          <w:sz w:val="21"/>
          <w:szCs w:val="21"/>
        </w:rPr>
        <w:t>A adoção de uma solução tecnológica adequada fundamenta-se na necessidade de aprimorar os processos de gestão, promover a integração entre sistemas, otimizar rotinas e procedimentos internos, fortalecer os mecanismos de prestação de contas, ampliar a transparência administrativa e melhorar a interação entre a Administração Pública e a sociedade.</w:t>
      </w:r>
    </w:p>
    <w:p w14:paraId="20AF3041" w14:textId="77777777" w:rsidR="00BA1BF4" w:rsidRPr="001E6B2A" w:rsidRDefault="00BA1BF4" w:rsidP="00BA1BF4">
      <w:pPr>
        <w:ind w:firstLine="708"/>
        <w:jc w:val="both"/>
        <w:rPr>
          <w:rFonts w:ascii="Arial" w:hAnsi="Arial" w:cs="Arial"/>
          <w:sz w:val="21"/>
          <w:szCs w:val="21"/>
        </w:rPr>
      </w:pPr>
      <w:r w:rsidRPr="001E6B2A">
        <w:rPr>
          <w:rFonts w:ascii="Arial" w:hAnsi="Arial" w:cs="Arial"/>
          <w:sz w:val="21"/>
          <w:szCs w:val="21"/>
        </w:rPr>
        <w:t>Nesse sentido, a implantação de uma Solução Integrada de Sistemas de Gestão Pública, com módulos padronizados, operando em uma mesma plataforma tecnológica, contribui para maior uniformidade, controle, gerenciamento e capacitação dos usuários, facilitando a execução das atividades administrativas e reduzindo falhas decorrentes da fragmentação de informações. O principal objetivo é disponibilizar aos gestores municipais uma ferramenta moderna, segura e eficiente, capaz de gerar informações gerenciais qualificadas, detalhadas e confiáveis, servindo de base para o planejamento, o acompanhamento das ações governamentais e a tomada de decisões. Trata-se, portanto, de medida estratégica para o aperfeiçoamento da gestão pública e para a melhor administração dos recursos e bens públicos. Além disso, a utilização de sistemas integrados favorece a celeridade dos procedimentos, a organização dos dados, a padronização das rotinas, o cumprimento das obrigações legais e a melhoria dos serviços ofertados ao cidadão, contribuindo para uma gestão mais transparente, eficiente e orientada por resultados.</w:t>
      </w:r>
    </w:p>
    <w:p w14:paraId="7BDAEC53" w14:textId="77777777" w:rsidR="00BA1BF4" w:rsidRPr="001E6B2A" w:rsidRDefault="00BA1BF4" w:rsidP="00BA1BF4">
      <w:pPr>
        <w:ind w:firstLine="708"/>
        <w:jc w:val="both"/>
        <w:rPr>
          <w:rFonts w:ascii="Arial" w:eastAsia="Arial" w:hAnsi="Arial" w:cs="Arial"/>
          <w:sz w:val="21"/>
          <w:szCs w:val="21"/>
        </w:rPr>
      </w:pPr>
      <w:r w:rsidRPr="001E6B2A">
        <w:rPr>
          <w:rFonts w:ascii="Arial" w:hAnsi="Arial" w:cs="Arial"/>
          <w:sz w:val="21"/>
          <w:szCs w:val="21"/>
        </w:rPr>
        <w:t>Dessa forma, mostra-se necessária a contratação de empresa especializada para prestação de serviços de locação de software de gestão pública, a fim de proporcionar maior agilidade, controle, transparência e suporte técnico às diversas áreas da Administração Municipal de Aporá-BA, assegurando melhores condições para o atendimento das demandas internas, legais e sociais</w:t>
      </w:r>
    </w:p>
    <w:p w14:paraId="18A92DA2" w14:textId="77777777" w:rsidR="00BA1BF4" w:rsidRPr="001E6B2A" w:rsidRDefault="00BA1BF4" w:rsidP="00EA1545">
      <w:pPr>
        <w:numPr>
          <w:ilvl w:val="3"/>
          <w:numId w:val="36"/>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1E6B2A">
        <w:rPr>
          <w:rFonts w:ascii="Arial" w:eastAsia="Arial" w:hAnsi="Arial" w:cs="Arial"/>
          <w:b/>
          <w:color w:val="000000"/>
          <w:sz w:val="21"/>
          <w:szCs w:val="21"/>
        </w:rPr>
        <w:t>DOTAÇÃO ORÇAMENTÁRIA:</w:t>
      </w:r>
    </w:p>
    <w:p w14:paraId="2D484E89" w14:textId="77777777" w:rsidR="00BA1BF4" w:rsidRPr="001E6B2A" w:rsidRDefault="00BA1BF4" w:rsidP="00BA1BF4">
      <w:pPr>
        <w:pBdr>
          <w:top w:val="nil"/>
          <w:left w:val="nil"/>
          <w:bottom w:val="nil"/>
          <w:right w:val="nil"/>
          <w:between w:val="nil"/>
        </w:pBdr>
        <w:tabs>
          <w:tab w:val="left" w:pos="0"/>
        </w:tabs>
        <w:spacing w:after="0"/>
        <w:ind w:left="720"/>
        <w:rPr>
          <w:rFonts w:ascii="Arial" w:eastAsia="Arial" w:hAnsi="Arial" w:cs="Arial"/>
          <w:color w:val="000000"/>
          <w:sz w:val="21"/>
          <w:szCs w:val="21"/>
        </w:rPr>
      </w:pPr>
    </w:p>
    <w:p w14:paraId="49F99777" w14:textId="77777777" w:rsidR="00BA1BF4" w:rsidRPr="001E6B2A" w:rsidRDefault="00BA1BF4" w:rsidP="00BA1BF4">
      <w:pPr>
        <w:pBdr>
          <w:top w:val="nil"/>
          <w:left w:val="nil"/>
          <w:bottom w:val="nil"/>
          <w:right w:val="nil"/>
          <w:between w:val="nil"/>
        </w:pBdr>
        <w:tabs>
          <w:tab w:val="left" w:pos="0"/>
        </w:tabs>
        <w:spacing w:after="0"/>
        <w:rPr>
          <w:rFonts w:ascii="Arial" w:eastAsia="Arial" w:hAnsi="Arial" w:cs="Arial"/>
          <w:color w:val="000000"/>
          <w:sz w:val="21"/>
          <w:szCs w:val="21"/>
        </w:rPr>
      </w:pPr>
      <w:r w:rsidRPr="001E6B2A">
        <w:rPr>
          <w:rFonts w:ascii="Arial" w:eastAsia="Arial" w:hAnsi="Arial" w:cs="Arial"/>
          <w:color w:val="000000"/>
          <w:sz w:val="21"/>
          <w:szCs w:val="21"/>
        </w:rPr>
        <w:t>Secretaria: 20300 - Sec. Mun. de Planejamento, Administração e Fazenda</w:t>
      </w:r>
    </w:p>
    <w:p w14:paraId="073484D4" w14:textId="77777777" w:rsidR="00BA1BF4" w:rsidRPr="001E6B2A" w:rsidRDefault="00BA1BF4" w:rsidP="00BA1BF4">
      <w:pPr>
        <w:pBdr>
          <w:top w:val="nil"/>
          <w:left w:val="nil"/>
          <w:bottom w:val="nil"/>
          <w:right w:val="nil"/>
          <w:between w:val="nil"/>
        </w:pBdr>
        <w:tabs>
          <w:tab w:val="left" w:pos="0"/>
        </w:tabs>
        <w:spacing w:after="0"/>
        <w:rPr>
          <w:rFonts w:ascii="Arial" w:eastAsia="Arial" w:hAnsi="Arial" w:cs="Arial"/>
          <w:color w:val="000000"/>
          <w:sz w:val="21"/>
          <w:szCs w:val="21"/>
        </w:rPr>
      </w:pPr>
      <w:r w:rsidRPr="001E6B2A">
        <w:rPr>
          <w:rFonts w:ascii="Arial" w:eastAsia="Arial" w:hAnsi="Arial" w:cs="Arial"/>
          <w:color w:val="000000"/>
          <w:sz w:val="21"/>
          <w:szCs w:val="21"/>
        </w:rPr>
        <w:t>Unidade: 02.03.01 - Secretaria Mun. de Planejamento, Administração e Fazenda</w:t>
      </w:r>
    </w:p>
    <w:p w14:paraId="04D86F45" w14:textId="77777777" w:rsidR="00BA1BF4" w:rsidRPr="001E6B2A" w:rsidRDefault="00BA1BF4" w:rsidP="00BA1BF4">
      <w:pPr>
        <w:pBdr>
          <w:top w:val="nil"/>
          <w:left w:val="nil"/>
          <w:bottom w:val="nil"/>
          <w:right w:val="nil"/>
          <w:between w:val="nil"/>
        </w:pBdr>
        <w:tabs>
          <w:tab w:val="left" w:pos="0"/>
        </w:tabs>
        <w:spacing w:after="0"/>
        <w:rPr>
          <w:rFonts w:ascii="Arial" w:eastAsia="Arial" w:hAnsi="Arial" w:cs="Arial"/>
          <w:color w:val="000000"/>
          <w:sz w:val="21"/>
          <w:szCs w:val="21"/>
        </w:rPr>
      </w:pPr>
      <w:r w:rsidRPr="001E6B2A">
        <w:rPr>
          <w:rFonts w:ascii="Arial" w:eastAsia="Arial" w:hAnsi="Arial" w:cs="Arial"/>
          <w:color w:val="000000"/>
          <w:sz w:val="21"/>
          <w:szCs w:val="21"/>
        </w:rPr>
        <w:t>Projeto Atividade: 2006</w:t>
      </w:r>
    </w:p>
    <w:p w14:paraId="7E314AA8" w14:textId="77777777" w:rsidR="00BA1BF4" w:rsidRPr="001E6B2A" w:rsidRDefault="00BA1BF4" w:rsidP="00BA1BF4">
      <w:pPr>
        <w:pBdr>
          <w:top w:val="nil"/>
          <w:left w:val="nil"/>
          <w:bottom w:val="nil"/>
          <w:right w:val="nil"/>
          <w:between w:val="nil"/>
        </w:pBdr>
        <w:tabs>
          <w:tab w:val="left" w:pos="0"/>
        </w:tabs>
        <w:spacing w:after="0"/>
        <w:rPr>
          <w:rFonts w:ascii="Arial" w:eastAsia="Arial" w:hAnsi="Arial" w:cs="Arial"/>
          <w:color w:val="000000"/>
          <w:sz w:val="21"/>
          <w:szCs w:val="21"/>
        </w:rPr>
      </w:pPr>
      <w:r w:rsidRPr="001E6B2A">
        <w:rPr>
          <w:rFonts w:ascii="Arial" w:eastAsia="Arial" w:hAnsi="Arial" w:cs="Arial"/>
          <w:color w:val="000000"/>
          <w:sz w:val="21"/>
          <w:szCs w:val="21"/>
        </w:rPr>
        <w:t>Elemento: 3.3.9.0.39.00</w:t>
      </w:r>
    </w:p>
    <w:p w14:paraId="440A0FC2" w14:textId="77777777" w:rsidR="00BA1BF4" w:rsidRPr="001E6B2A" w:rsidRDefault="00BA1BF4" w:rsidP="00BA1BF4">
      <w:pPr>
        <w:pBdr>
          <w:top w:val="nil"/>
          <w:left w:val="nil"/>
          <w:bottom w:val="nil"/>
          <w:right w:val="nil"/>
          <w:between w:val="nil"/>
        </w:pBdr>
        <w:tabs>
          <w:tab w:val="left" w:pos="0"/>
        </w:tabs>
        <w:spacing w:after="0"/>
        <w:rPr>
          <w:rFonts w:ascii="Arial" w:eastAsia="Arial" w:hAnsi="Arial" w:cs="Arial"/>
          <w:color w:val="000000"/>
          <w:sz w:val="21"/>
          <w:szCs w:val="21"/>
        </w:rPr>
      </w:pPr>
      <w:r w:rsidRPr="001E6B2A">
        <w:rPr>
          <w:rFonts w:ascii="Arial" w:eastAsia="Arial" w:hAnsi="Arial" w:cs="Arial"/>
          <w:color w:val="000000"/>
          <w:sz w:val="21"/>
          <w:szCs w:val="21"/>
        </w:rPr>
        <w:t>Fonte: 1500 / 1753</w:t>
      </w:r>
    </w:p>
    <w:p w14:paraId="510B61B6" w14:textId="77777777" w:rsidR="00BA1BF4" w:rsidRPr="001E6B2A" w:rsidRDefault="00BA1BF4" w:rsidP="00BA1BF4">
      <w:pPr>
        <w:pBdr>
          <w:top w:val="nil"/>
          <w:left w:val="nil"/>
          <w:bottom w:val="nil"/>
          <w:right w:val="nil"/>
          <w:between w:val="nil"/>
        </w:pBdr>
        <w:tabs>
          <w:tab w:val="left" w:pos="0"/>
        </w:tabs>
        <w:rPr>
          <w:rFonts w:ascii="Arial" w:eastAsia="Arial" w:hAnsi="Arial" w:cs="Arial"/>
          <w:color w:val="000000"/>
          <w:sz w:val="21"/>
          <w:szCs w:val="21"/>
        </w:rPr>
      </w:pPr>
    </w:p>
    <w:p w14:paraId="3CB073F6" w14:textId="77777777" w:rsidR="00BA1BF4" w:rsidRPr="001E6B2A" w:rsidRDefault="00BA1BF4" w:rsidP="00BA1BF4">
      <w:pPr>
        <w:spacing w:after="0" w:line="240" w:lineRule="auto"/>
        <w:jc w:val="both"/>
        <w:rPr>
          <w:rFonts w:ascii="Arial" w:eastAsia="Arial" w:hAnsi="Arial" w:cs="Arial"/>
          <w:sz w:val="21"/>
          <w:szCs w:val="21"/>
        </w:rPr>
      </w:pPr>
    </w:p>
    <w:p w14:paraId="585D6CF9" w14:textId="77777777" w:rsidR="00BA1BF4" w:rsidRPr="001E6B2A" w:rsidRDefault="00BA1BF4" w:rsidP="00EA1545">
      <w:pPr>
        <w:numPr>
          <w:ilvl w:val="3"/>
          <w:numId w:val="36"/>
        </w:numPr>
        <w:pBdr>
          <w:top w:val="nil"/>
          <w:left w:val="nil"/>
          <w:bottom w:val="nil"/>
          <w:right w:val="nil"/>
          <w:between w:val="nil"/>
        </w:pBdr>
        <w:shd w:val="clear" w:color="auto" w:fill="B4C6E7"/>
        <w:ind w:left="0" w:firstLine="0"/>
        <w:rPr>
          <w:rFonts w:ascii="Arial" w:eastAsia="Arial" w:hAnsi="Arial" w:cs="Arial"/>
          <w:color w:val="000000"/>
          <w:sz w:val="21"/>
          <w:szCs w:val="21"/>
        </w:rPr>
      </w:pPr>
      <w:r w:rsidRPr="001E6B2A">
        <w:rPr>
          <w:rFonts w:ascii="Arial" w:eastAsia="Arial" w:hAnsi="Arial" w:cs="Arial"/>
          <w:b/>
          <w:color w:val="000000"/>
          <w:sz w:val="21"/>
          <w:szCs w:val="21"/>
        </w:rPr>
        <w:t>ESPECIFICAÇÕES E QUANTIDADES:</w:t>
      </w:r>
    </w:p>
    <w:p w14:paraId="132A66AC" w14:textId="77777777" w:rsidR="00BA1BF4" w:rsidRDefault="00BA1BF4" w:rsidP="00BA1BF4">
      <w:pPr>
        <w:spacing w:after="0" w:line="240" w:lineRule="auto"/>
        <w:jc w:val="both"/>
        <w:rPr>
          <w:rFonts w:ascii="Arial" w:eastAsia="Arial" w:hAnsi="Arial" w:cs="Arial"/>
          <w:sz w:val="21"/>
          <w:szCs w:val="21"/>
        </w:rPr>
      </w:pPr>
      <w:bookmarkStart w:id="27" w:name="_heading=h.be5yglkjcve3" w:colFirst="0" w:colLast="0"/>
      <w:bookmarkEnd w:id="27"/>
    </w:p>
    <w:p w14:paraId="5CB1A2A2" w14:textId="77777777" w:rsidR="00BA1BF4" w:rsidRDefault="00BA1BF4" w:rsidP="00BA1BF4">
      <w:pPr>
        <w:pStyle w:val="Corpodetexto"/>
        <w:spacing w:before="9"/>
        <w:rPr>
          <w:rFonts w:ascii="Arial" w:hAnsi="Arial" w:cs="Arial"/>
          <w:b/>
          <w:sz w:val="21"/>
          <w:szCs w:val="21"/>
        </w:rPr>
      </w:pPr>
      <w:r w:rsidRPr="00715A43">
        <w:rPr>
          <w:rFonts w:ascii="Arial" w:hAnsi="Arial" w:cs="Arial"/>
          <w:b/>
          <w:sz w:val="21"/>
          <w:szCs w:val="21"/>
        </w:rPr>
        <w:t>LOTE ÚNICO:</w:t>
      </w:r>
    </w:p>
    <w:p w14:paraId="25B90C00" w14:textId="77777777" w:rsidR="00BA1BF4" w:rsidRPr="00715A43" w:rsidRDefault="00BA1BF4" w:rsidP="00BA1BF4">
      <w:pPr>
        <w:pStyle w:val="Corpodetexto"/>
        <w:spacing w:before="9"/>
        <w:rPr>
          <w:rFonts w:ascii="Arial" w:hAnsi="Arial" w:cs="Arial"/>
          <w:b/>
          <w:sz w:val="21"/>
          <w:szCs w:val="21"/>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04"/>
        <w:gridCol w:w="674"/>
        <w:gridCol w:w="6161"/>
        <w:gridCol w:w="850"/>
        <w:gridCol w:w="1529"/>
      </w:tblGrid>
      <w:tr w:rsidR="00BA1BF4" w:rsidRPr="00C845D1" w14:paraId="4B4A6668" w14:textId="77777777" w:rsidTr="003C3FF6">
        <w:trPr>
          <w:trHeight w:val="537"/>
          <w:jc w:val="center"/>
        </w:trPr>
        <w:tc>
          <w:tcPr>
            <w:tcW w:w="704" w:type="dxa"/>
            <w:shd w:val="clear" w:color="auto" w:fill="A6A6A6"/>
          </w:tcPr>
          <w:p w14:paraId="470E2C19" w14:textId="77777777" w:rsidR="00BA1BF4" w:rsidRPr="00C845D1" w:rsidRDefault="00BA1BF4" w:rsidP="003C3FF6">
            <w:pPr>
              <w:pStyle w:val="TableParagraph"/>
              <w:spacing w:line="268" w:lineRule="exact"/>
              <w:jc w:val="center"/>
              <w:rPr>
                <w:rFonts w:ascii="Arial" w:hAnsi="Arial" w:cs="Arial"/>
                <w:b/>
                <w:sz w:val="18"/>
                <w:szCs w:val="18"/>
              </w:rPr>
            </w:pPr>
            <w:r w:rsidRPr="00C845D1">
              <w:rPr>
                <w:rFonts w:ascii="Arial" w:hAnsi="Arial" w:cs="Arial"/>
                <w:b/>
                <w:sz w:val="18"/>
                <w:szCs w:val="18"/>
              </w:rPr>
              <w:t>ITEM</w:t>
            </w:r>
          </w:p>
        </w:tc>
        <w:tc>
          <w:tcPr>
            <w:tcW w:w="6835" w:type="dxa"/>
            <w:gridSpan w:val="2"/>
            <w:shd w:val="clear" w:color="auto" w:fill="A6A6A6"/>
          </w:tcPr>
          <w:p w14:paraId="05BE9B98" w14:textId="77777777" w:rsidR="00BA1BF4" w:rsidRPr="00C845D1" w:rsidRDefault="00BA1BF4" w:rsidP="003C3FF6">
            <w:pPr>
              <w:pStyle w:val="TableParagraph"/>
              <w:spacing w:line="268" w:lineRule="exact"/>
              <w:ind w:left="1671" w:right="1921"/>
              <w:jc w:val="center"/>
              <w:rPr>
                <w:rFonts w:ascii="Arial" w:hAnsi="Arial" w:cs="Arial"/>
                <w:b/>
                <w:sz w:val="18"/>
                <w:szCs w:val="18"/>
              </w:rPr>
            </w:pPr>
            <w:r w:rsidRPr="00C845D1">
              <w:rPr>
                <w:rFonts w:ascii="Arial" w:hAnsi="Arial" w:cs="Arial"/>
                <w:b/>
                <w:sz w:val="18"/>
                <w:szCs w:val="18"/>
              </w:rPr>
              <w:t>DESCRIÇÃO</w:t>
            </w:r>
          </w:p>
        </w:tc>
        <w:tc>
          <w:tcPr>
            <w:tcW w:w="850" w:type="dxa"/>
            <w:shd w:val="clear" w:color="auto" w:fill="A6A6A6"/>
          </w:tcPr>
          <w:p w14:paraId="7C63C7E5" w14:textId="77777777" w:rsidR="00BA1BF4" w:rsidRPr="00C845D1" w:rsidRDefault="00BA1BF4" w:rsidP="003C3FF6">
            <w:pPr>
              <w:pStyle w:val="TableParagraph"/>
              <w:spacing w:line="268" w:lineRule="exact"/>
              <w:ind w:left="127" w:right="106"/>
              <w:jc w:val="center"/>
              <w:rPr>
                <w:rFonts w:ascii="Arial" w:hAnsi="Arial" w:cs="Arial"/>
                <w:b/>
                <w:sz w:val="18"/>
                <w:szCs w:val="18"/>
              </w:rPr>
            </w:pPr>
            <w:r w:rsidRPr="00C845D1">
              <w:rPr>
                <w:rFonts w:ascii="Arial" w:hAnsi="Arial" w:cs="Arial"/>
                <w:b/>
                <w:sz w:val="18"/>
                <w:szCs w:val="18"/>
              </w:rPr>
              <w:t>UND</w:t>
            </w:r>
          </w:p>
        </w:tc>
        <w:tc>
          <w:tcPr>
            <w:tcW w:w="1529" w:type="dxa"/>
            <w:shd w:val="clear" w:color="auto" w:fill="A6A6A6"/>
          </w:tcPr>
          <w:p w14:paraId="1AF88671" w14:textId="77777777" w:rsidR="00BA1BF4" w:rsidRPr="00C845D1" w:rsidRDefault="00BA1BF4" w:rsidP="003C3FF6">
            <w:pPr>
              <w:pStyle w:val="TableParagraph"/>
              <w:spacing w:line="268" w:lineRule="exact"/>
              <w:ind w:left="105" w:right="30"/>
              <w:jc w:val="center"/>
              <w:rPr>
                <w:rFonts w:ascii="Arial" w:hAnsi="Arial" w:cs="Arial"/>
                <w:b/>
                <w:sz w:val="18"/>
                <w:szCs w:val="18"/>
              </w:rPr>
            </w:pPr>
            <w:r w:rsidRPr="00C845D1">
              <w:rPr>
                <w:rFonts w:ascii="Arial" w:hAnsi="Arial" w:cs="Arial"/>
                <w:b/>
                <w:sz w:val="18"/>
                <w:szCs w:val="18"/>
              </w:rPr>
              <w:t>QUANTIDADE</w:t>
            </w:r>
          </w:p>
        </w:tc>
      </w:tr>
      <w:tr w:rsidR="00BA1BF4" w:rsidRPr="00C845D1" w14:paraId="163FF525" w14:textId="77777777" w:rsidTr="003C3FF6">
        <w:trPr>
          <w:trHeight w:val="749"/>
          <w:jc w:val="center"/>
        </w:trPr>
        <w:tc>
          <w:tcPr>
            <w:tcW w:w="704" w:type="dxa"/>
            <w:vMerge w:val="restart"/>
            <w:vAlign w:val="center"/>
          </w:tcPr>
          <w:p w14:paraId="004776F5" w14:textId="77777777" w:rsidR="00BA1BF4" w:rsidRPr="00C845D1" w:rsidRDefault="00BA1BF4" w:rsidP="003C3FF6">
            <w:pPr>
              <w:jc w:val="center"/>
              <w:rPr>
                <w:rFonts w:ascii="Arial" w:eastAsia="Calibri" w:hAnsi="Arial" w:cs="Arial"/>
                <w:sz w:val="18"/>
                <w:szCs w:val="18"/>
              </w:rPr>
            </w:pPr>
            <w:r w:rsidRPr="00C845D1">
              <w:rPr>
                <w:rFonts w:ascii="Arial" w:eastAsia="Calibri" w:hAnsi="Arial" w:cs="Arial"/>
                <w:sz w:val="18"/>
                <w:szCs w:val="18"/>
              </w:rPr>
              <w:t>01</w:t>
            </w:r>
          </w:p>
        </w:tc>
        <w:tc>
          <w:tcPr>
            <w:tcW w:w="674" w:type="dxa"/>
            <w:vAlign w:val="center"/>
          </w:tcPr>
          <w:p w14:paraId="50AB39F1" w14:textId="77777777" w:rsidR="00BA1BF4" w:rsidRPr="00C845D1" w:rsidRDefault="00BA1BF4" w:rsidP="003C3FF6">
            <w:pPr>
              <w:pStyle w:val="TableParagraph"/>
              <w:spacing w:line="268" w:lineRule="exact"/>
              <w:ind w:left="-34" w:right="-5"/>
              <w:jc w:val="center"/>
              <w:rPr>
                <w:rFonts w:ascii="Arial" w:hAnsi="Arial" w:cs="Arial"/>
                <w:sz w:val="18"/>
                <w:szCs w:val="18"/>
              </w:rPr>
            </w:pPr>
            <w:r w:rsidRPr="00C845D1">
              <w:rPr>
                <w:rFonts w:ascii="Arial" w:hAnsi="Arial" w:cs="Arial"/>
                <w:sz w:val="18"/>
                <w:szCs w:val="18"/>
              </w:rPr>
              <w:t>1.1</w:t>
            </w:r>
          </w:p>
        </w:tc>
        <w:tc>
          <w:tcPr>
            <w:tcW w:w="6161" w:type="dxa"/>
          </w:tcPr>
          <w:p w14:paraId="53DAC172" w14:textId="77777777" w:rsidR="00BA1BF4" w:rsidRPr="00C845D1" w:rsidRDefault="00BA1BF4" w:rsidP="003C3FF6">
            <w:pPr>
              <w:pStyle w:val="TableParagraph"/>
              <w:tabs>
                <w:tab w:val="left" w:pos="1048"/>
                <w:tab w:val="left" w:pos="1503"/>
                <w:tab w:val="left" w:pos="2963"/>
                <w:tab w:val="left" w:pos="3840"/>
              </w:tabs>
              <w:ind w:left="115" w:right="83"/>
              <w:jc w:val="center"/>
              <w:rPr>
                <w:rFonts w:ascii="Arial" w:hAnsi="Arial" w:cs="Arial"/>
                <w:sz w:val="18"/>
                <w:szCs w:val="18"/>
              </w:rPr>
            </w:pPr>
            <w:r w:rsidRPr="00C845D1">
              <w:rPr>
                <w:rFonts w:ascii="Arial" w:hAnsi="Arial" w:cs="Arial"/>
                <w:sz w:val="18"/>
                <w:szCs w:val="18"/>
              </w:rPr>
              <w:t>Sistema</w:t>
            </w:r>
            <w:r w:rsidRPr="00C845D1">
              <w:rPr>
                <w:rFonts w:ascii="Arial" w:hAnsi="Arial" w:cs="Arial"/>
                <w:spacing w:val="1"/>
                <w:sz w:val="18"/>
                <w:szCs w:val="18"/>
              </w:rPr>
              <w:t xml:space="preserve"> </w:t>
            </w:r>
            <w:r w:rsidRPr="00C845D1">
              <w:rPr>
                <w:rFonts w:ascii="Arial" w:hAnsi="Arial" w:cs="Arial"/>
                <w:sz w:val="18"/>
                <w:szCs w:val="18"/>
              </w:rPr>
              <w:t>Web</w:t>
            </w:r>
            <w:r w:rsidRPr="00C845D1">
              <w:rPr>
                <w:rFonts w:ascii="Arial" w:hAnsi="Arial" w:cs="Arial"/>
                <w:spacing w:val="1"/>
                <w:sz w:val="18"/>
                <w:szCs w:val="18"/>
              </w:rPr>
              <w:t xml:space="preserve"> </w:t>
            </w:r>
            <w:r w:rsidRPr="00C845D1">
              <w:rPr>
                <w:rFonts w:ascii="Arial" w:hAnsi="Arial" w:cs="Arial"/>
                <w:sz w:val="18"/>
                <w:szCs w:val="18"/>
              </w:rPr>
              <w:t>Integrado de Contabilidade</w:t>
            </w:r>
            <w:r w:rsidRPr="00C845D1">
              <w:rPr>
                <w:rFonts w:ascii="Arial" w:hAnsi="Arial" w:cs="Arial"/>
                <w:spacing w:val="1"/>
                <w:sz w:val="18"/>
                <w:szCs w:val="18"/>
              </w:rPr>
              <w:t xml:space="preserve"> </w:t>
            </w:r>
            <w:r w:rsidRPr="00C845D1">
              <w:rPr>
                <w:rFonts w:ascii="Arial" w:hAnsi="Arial" w:cs="Arial"/>
                <w:sz w:val="18"/>
                <w:szCs w:val="18"/>
              </w:rPr>
              <w:t>Pública</w:t>
            </w:r>
            <w:r w:rsidRPr="00C845D1">
              <w:rPr>
                <w:rFonts w:ascii="Arial" w:hAnsi="Arial" w:cs="Arial"/>
                <w:spacing w:val="1"/>
                <w:sz w:val="18"/>
                <w:szCs w:val="18"/>
              </w:rPr>
              <w:t xml:space="preserve"> </w:t>
            </w:r>
            <w:r w:rsidRPr="00C845D1">
              <w:rPr>
                <w:rFonts w:ascii="Arial" w:hAnsi="Arial" w:cs="Arial"/>
                <w:sz w:val="18"/>
                <w:szCs w:val="18"/>
              </w:rPr>
              <w:t>em atendimento</w:t>
            </w:r>
            <w:r w:rsidRPr="00C845D1">
              <w:rPr>
                <w:rFonts w:ascii="Arial" w:hAnsi="Arial" w:cs="Arial"/>
                <w:spacing w:val="1"/>
                <w:sz w:val="18"/>
                <w:szCs w:val="18"/>
              </w:rPr>
              <w:t xml:space="preserve"> </w:t>
            </w:r>
            <w:r w:rsidRPr="00C845D1">
              <w:rPr>
                <w:rFonts w:ascii="Arial" w:hAnsi="Arial" w:cs="Arial"/>
                <w:sz w:val="18"/>
                <w:szCs w:val="18"/>
              </w:rPr>
              <w:t>ao</w:t>
            </w:r>
            <w:r w:rsidRPr="00C845D1">
              <w:rPr>
                <w:rFonts w:ascii="Arial" w:hAnsi="Arial" w:cs="Arial"/>
                <w:spacing w:val="1"/>
                <w:sz w:val="18"/>
                <w:szCs w:val="18"/>
              </w:rPr>
              <w:t xml:space="preserve"> </w:t>
            </w:r>
            <w:r w:rsidRPr="00C845D1">
              <w:rPr>
                <w:rFonts w:ascii="Arial" w:hAnsi="Arial" w:cs="Arial"/>
                <w:sz w:val="18"/>
                <w:szCs w:val="18"/>
              </w:rPr>
              <w:t>Decreto n. 10.540/20</w:t>
            </w:r>
            <w:r w:rsidRPr="00C845D1">
              <w:rPr>
                <w:rFonts w:ascii="Arial" w:hAnsi="Arial" w:cs="Arial"/>
                <w:spacing w:val="-2"/>
                <w:sz w:val="18"/>
                <w:szCs w:val="18"/>
              </w:rPr>
              <w:t xml:space="preserve"> </w:t>
            </w:r>
            <w:r w:rsidRPr="00C845D1">
              <w:rPr>
                <w:rFonts w:ascii="Arial" w:hAnsi="Arial" w:cs="Arial"/>
                <w:sz w:val="18"/>
                <w:szCs w:val="18"/>
              </w:rPr>
              <w:t>(SIAFIC)</w:t>
            </w:r>
          </w:p>
        </w:tc>
        <w:tc>
          <w:tcPr>
            <w:tcW w:w="850" w:type="dxa"/>
          </w:tcPr>
          <w:p w14:paraId="0A3C140D" w14:textId="77777777" w:rsidR="00BA1BF4" w:rsidRPr="00C845D1" w:rsidRDefault="00BA1BF4" w:rsidP="003C3FF6">
            <w:pPr>
              <w:pStyle w:val="TableParagraph"/>
              <w:jc w:val="center"/>
              <w:rPr>
                <w:rFonts w:ascii="Arial" w:hAnsi="Arial" w:cs="Arial"/>
                <w:sz w:val="18"/>
                <w:szCs w:val="18"/>
              </w:rPr>
            </w:pPr>
          </w:p>
          <w:p w14:paraId="3DD9DDD6" w14:textId="77777777" w:rsidR="00BA1BF4" w:rsidRPr="00C845D1" w:rsidRDefault="00BA1BF4" w:rsidP="003C3FF6">
            <w:pPr>
              <w:pStyle w:val="TableParagraph"/>
              <w:spacing w:before="11"/>
              <w:jc w:val="center"/>
              <w:rPr>
                <w:rFonts w:ascii="Arial" w:hAnsi="Arial" w:cs="Arial"/>
                <w:sz w:val="18"/>
                <w:szCs w:val="18"/>
              </w:rPr>
            </w:pPr>
            <w:r w:rsidRPr="00C845D1">
              <w:rPr>
                <w:rFonts w:ascii="Arial" w:hAnsi="Arial" w:cs="Arial"/>
                <w:sz w:val="18"/>
                <w:szCs w:val="18"/>
              </w:rPr>
              <w:t>Mês</w:t>
            </w:r>
          </w:p>
        </w:tc>
        <w:tc>
          <w:tcPr>
            <w:tcW w:w="1529" w:type="dxa"/>
          </w:tcPr>
          <w:p w14:paraId="6A202D89" w14:textId="77777777" w:rsidR="00BA1BF4" w:rsidRPr="00C845D1" w:rsidRDefault="00BA1BF4" w:rsidP="003C3FF6">
            <w:pPr>
              <w:pStyle w:val="TableParagraph"/>
              <w:jc w:val="center"/>
              <w:rPr>
                <w:rFonts w:ascii="Arial" w:hAnsi="Arial" w:cs="Arial"/>
                <w:sz w:val="18"/>
                <w:szCs w:val="18"/>
              </w:rPr>
            </w:pPr>
          </w:p>
          <w:p w14:paraId="6F7FD5F4" w14:textId="77777777" w:rsidR="00BA1BF4" w:rsidRPr="00C845D1" w:rsidRDefault="00BA1BF4" w:rsidP="003C3FF6">
            <w:pPr>
              <w:pStyle w:val="TableParagraph"/>
              <w:ind w:left="282" w:right="257"/>
              <w:jc w:val="center"/>
              <w:rPr>
                <w:rFonts w:ascii="Arial" w:hAnsi="Arial" w:cs="Arial"/>
                <w:sz w:val="18"/>
                <w:szCs w:val="18"/>
              </w:rPr>
            </w:pPr>
            <w:r w:rsidRPr="00C845D1">
              <w:rPr>
                <w:rFonts w:ascii="Arial" w:hAnsi="Arial" w:cs="Arial"/>
                <w:sz w:val="18"/>
                <w:szCs w:val="18"/>
              </w:rPr>
              <w:t>12</w:t>
            </w:r>
          </w:p>
        </w:tc>
      </w:tr>
      <w:tr w:rsidR="00BA1BF4" w:rsidRPr="00C845D1" w14:paraId="01C0700C" w14:textId="77777777" w:rsidTr="003C3FF6">
        <w:trPr>
          <w:trHeight w:val="749"/>
          <w:jc w:val="center"/>
        </w:trPr>
        <w:tc>
          <w:tcPr>
            <w:tcW w:w="704" w:type="dxa"/>
            <w:vMerge/>
          </w:tcPr>
          <w:p w14:paraId="2EAC3787" w14:textId="77777777" w:rsidR="00BA1BF4" w:rsidRPr="00C845D1" w:rsidRDefault="00BA1BF4" w:rsidP="003C3FF6">
            <w:pPr>
              <w:jc w:val="center"/>
              <w:rPr>
                <w:rFonts w:ascii="Arial" w:eastAsia="Calibri" w:hAnsi="Arial" w:cs="Arial"/>
                <w:sz w:val="18"/>
                <w:szCs w:val="18"/>
              </w:rPr>
            </w:pPr>
          </w:p>
        </w:tc>
        <w:tc>
          <w:tcPr>
            <w:tcW w:w="674" w:type="dxa"/>
            <w:vAlign w:val="center"/>
          </w:tcPr>
          <w:p w14:paraId="1FDAFA88" w14:textId="77777777" w:rsidR="00BA1BF4" w:rsidRPr="00C845D1" w:rsidRDefault="00BA1BF4" w:rsidP="003C3FF6">
            <w:pPr>
              <w:pStyle w:val="TableParagraph"/>
              <w:spacing w:line="268" w:lineRule="exact"/>
              <w:ind w:left="-34" w:right="-5"/>
              <w:jc w:val="center"/>
              <w:rPr>
                <w:rFonts w:ascii="Arial" w:hAnsi="Arial" w:cs="Arial"/>
                <w:sz w:val="18"/>
                <w:szCs w:val="18"/>
              </w:rPr>
            </w:pPr>
            <w:r w:rsidRPr="00C845D1">
              <w:rPr>
                <w:rFonts w:ascii="Arial" w:hAnsi="Arial" w:cs="Arial"/>
                <w:sz w:val="18"/>
                <w:szCs w:val="18"/>
              </w:rPr>
              <w:t>1.2</w:t>
            </w:r>
          </w:p>
        </w:tc>
        <w:tc>
          <w:tcPr>
            <w:tcW w:w="6161" w:type="dxa"/>
          </w:tcPr>
          <w:p w14:paraId="2EC9E7A2" w14:textId="77777777" w:rsidR="00BA1BF4" w:rsidRPr="00C845D1" w:rsidRDefault="00BA1BF4" w:rsidP="003C3FF6">
            <w:pPr>
              <w:pStyle w:val="TableParagraph"/>
              <w:tabs>
                <w:tab w:val="left" w:pos="1048"/>
                <w:tab w:val="left" w:pos="1503"/>
                <w:tab w:val="left" w:pos="2963"/>
                <w:tab w:val="left" w:pos="3840"/>
              </w:tabs>
              <w:ind w:left="115" w:right="83"/>
              <w:jc w:val="center"/>
              <w:rPr>
                <w:rFonts w:ascii="Arial" w:hAnsi="Arial" w:cs="Arial"/>
                <w:sz w:val="18"/>
                <w:szCs w:val="18"/>
              </w:rPr>
            </w:pPr>
            <w:r w:rsidRPr="00C845D1">
              <w:rPr>
                <w:rFonts w:ascii="Arial" w:hAnsi="Arial" w:cs="Arial"/>
                <w:sz w:val="18"/>
                <w:szCs w:val="18"/>
              </w:rPr>
              <w:t>Sistema</w:t>
            </w:r>
            <w:r w:rsidRPr="00C845D1">
              <w:rPr>
                <w:rFonts w:ascii="Arial" w:hAnsi="Arial" w:cs="Arial"/>
                <w:sz w:val="18"/>
                <w:szCs w:val="18"/>
              </w:rPr>
              <w:tab/>
              <w:t>de</w:t>
            </w:r>
            <w:r w:rsidRPr="00C845D1">
              <w:rPr>
                <w:rFonts w:ascii="Arial" w:hAnsi="Arial" w:cs="Arial"/>
                <w:sz w:val="18"/>
                <w:szCs w:val="18"/>
              </w:rPr>
              <w:tab/>
              <w:t>transparência</w:t>
            </w:r>
            <w:r w:rsidRPr="00C845D1">
              <w:rPr>
                <w:rFonts w:ascii="Arial" w:hAnsi="Arial" w:cs="Arial"/>
                <w:sz w:val="18"/>
                <w:szCs w:val="18"/>
              </w:rPr>
              <w:tab/>
              <w:t>pública</w:t>
            </w:r>
            <w:r w:rsidRPr="00C845D1">
              <w:rPr>
                <w:rFonts w:ascii="Arial" w:hAnsi="Arial" w:cs="Arial"/>
                <w:spacing w:val="-2"/>
                <w:sz w:val="18"/>
                <w:szCs w:val="18"/>
              </w:rPr>
              <w:t xml:space="preserve"> (em </w:t>
            </w:r>
            <w:r w:rsidRPr="00C845D1">
              <w:rPr>
                <w:rFonts w:ascii="Arial" w:hAnsi="Arial" w:cs="Arial"/>
                <w:spacing w:val="-47"/>
                <w:sz w:val="18"/>
                <w:szCs w:val="18"/>
              </w:rPr>
              <w:t xml:space="preserve"> </w:t>
            </w:r>
            <w:r w:rsidRPr="00C845D1">
              <w:rPr>
                <w:rFonts w:ascii="Arial" w:hAnsi="Arial" w:cs="Arial"/>
                <w:sz w:val="18"/>
                <w:szCs w:val="18"/>
              </w:rPr>
              <w:t>atendimento</w:t>
            </w:r>
            <w:r w:rsidRPr="00C845D1">
              <w:rPr>
                <w:rFonts w:ascii="Arial" w:hAnsi="Arial" w:cs="Arial"/>
                <w:spacing w:val="6"/>
                <w:sz w:val="18"/>
                <w:szCs w:val="18"/>
              </w:rPr>
              <w:t xml:space="preserve"> </w:t>
            </w:r>
            <w:r w:rsidRPr="00C845D1">
              <w:rPr>
                <w:rFonts w:ascii="Arial" w:hAnsi="Arial" w:cs="Arial"/>
                <w:sz w:val="18"/>
                <w:szCs w:val="18"/>
              </w:rPr>
              <w:t>a</w:t>
            </w:r>
            <w:r w:rsidRPr="00C845D1">
              <w:rPr>
                <w:rFonts w:ascii="Arial" w:hAnsi="Arial" w:cs="Arial"/>
                <w:spacing w:val="4"/>
                <w:sz w:val="18"/>
                <w:szCs w:val="18"/>
              </w:rPr>
              <w:t xml:space="preserve"> </w:t>
            </w:r>
            <w:r w:rsidRPr="00C845D1">
              <w:rPr>
                <w:rFonts w:ascii="Arial" w:hAnsi="Arial" w:cs="Arial"/>
                <w:sz w:val="18"/>
                <w:szCs w:val="18"/>
              </w:rPr>
              <w:t>LC</w:t>
            </w:r>
            <w:r w:rsidRPr="00C845D1">
              <w:rPr>
                <w:rFonts w:ascii="Arial" w:hAnsi="Arial" w:cs="Arial"/>
                <w:spacing w:val="4"/>
                <w:sz w:val="18"/>
                <w:szCs w:val="18"/>
              </w:rPr>
              <w:t xml:space="preserve"> </w:t>
            </w:r>
            <w:r w:rsidRPr="00C845D1">
              <w:rPr>
                <w:rFonts w:ascii="Arial" w:hAnsi="Arial" w:cs="Arial"/>
                <w:sz w:val="18"/>
                <w:szCs w:val="18"/>
              </w:rPr>
              <w:t>131/09</w:t>
            </w:r>
            <w:r w:rsidRPr="00C845D1">
              <w:rPr>
                <w:rFonts w:ascii="Arial" w:hAnsi="Arial" w:cs="Arial"/>
                <w:spacing w:val="5"/>
                <w:sz w:val="18"/>
                <w:szCs w:val="18"/>
              </w:rPr>
              <w:t xml:space="preserve"> </w:t>
            </w:r>
            <w:r w:rsidRPr="00C845D1">
              <w:rPr>
                <w:rFonts w:ascii="Arial" w:hAnsi="Arial" w:cs="Arial"/>
                <w:sz w:val="18"/>
                <w:szCs w:val="18"/>
              </w:rPr>
              <w:t>e</w:t>
            </w:r>
            <w:r w:rsidRPr="00C845D1">
              <w:rPr>
                <w:rFonts w:ascii="Arial" w:hAnsi="Arial" w:cs="Arial"/>
                <w:spacing w:val="7"/>
                <w:sz w:val="18"/>
                <w:szCs w:val="18"/>
              </w:rPr>
              <w:t xml:space="preserve"> </w:t>
            </w:r>
            <w:r w:rsidRPr="00C845D1">
              <w:rPr>
                <w:rFonts w:ascii="Arial" w:hAnsi="Arial" w:cs="Arial"/>
                <w:sz w:val="18"/>
                <w:szCs w:val="18"/>
              </w:rPr>
              <w:t>ao</w:t>
            </w:r>
            <w:r w:rsidRPr="00C845D1">
              <w:rPr>
                <w:rFonts w:ascii="Arial" w:hAnsi="Arial" w:cs="Arial"/>
                <w:spacing w:val="5"/>
                <w:sz w:val="18"/>
                <w:szCs w:val="18"/>
              </w:rPr>
              <w:t xml:space="preserve"> </w:t>
            </w:r>
            <w:r w:rsidRPr="00C845D1">
              <w:rPr>
                <w:rFonts w:ascii="Arial" w:hAnsi="Arial" w:cs="Arial"/>
                <w:sz w:val="18"/>
                <w:szCs w:val="18"/>
              </w:rPr>
              <w:t>Decreto</w:t>
            </w:r>
            <w:r w:rsidRPr="00C845D1">
              <w:rPr>
                <w:rFonts w:ascii="Arial" w:hAnsi="Arial" w:cs="Arial"/>
                <w:spacing w:val="6"/>
                <w:sz w:val="18"/>
                <w:szCs w:val="18"/>
              </w:rPr>
              <w:t xml:space="preserve"> </w:t>
            </w:r>
            <w:r w:rsidRPr="00C845D1">
              <w:rPr>
                <w:rFonts w:ascii="Arial" w:hAnsi="Arial" w:cs="Arial"/>
                <w:sz w:val="18"/>
                <w:szCs w:val="18"/>
              </w:rPr>
              <w:t>n. 10.540/20</w:t>
            </w:r>
            <w:r w:rsidRPr="00C845D1">
              <w:rPr>
                <w:rFonts w:ascii="Arial" w:hAnsi="Arial" w:cs="Arial"/>
                <w:spacing w:val="-6"/>
                <w:sz w:val="18"/>
                <w:szCs w:val="18"/>
              </w:rPr>
              <w:t xml:space="preserve"> </w:t>
            </w:r>
            <w:r w:rsidRPr="00C845D1">
              <w:rPr>
                <w:rFonts w:ascii="Arial" w:hAnsi="Arial" w:cs="Arial"/>
                <w:sz w:val="18"/>
                <w:szCs w:val="18"/>
              </w:rPr>
              <w:t>(SIAFIC).</w:t>
            </w:r>
          </w:p>
        </w:tc>
        <w:tc>
          <w:tcPr>
            <w:tcW w:w="850" w:type="dxa"/>
            <w:vAlign w:val="center"/>
          </w:tcPr>
          <w:p w14:paraId="12C7FC7C" w14:textId="77777777" w:rsidR="00BA1BF4" w:rsidRPr="00C845D1" w:rsidRDefault="00BA1BF4" w:rsidP="003C3FF6">
            <w:pPr>
              <w:pStyle w:val="TableParagraph"/>
              <w:ind w:left="127" w:right="106"/>
              <w:jc w:val="center"/>
              <w:rPr>
                <w:rFonts w:ascii="Arial" w:hAnsi="Arial" w:cs="Arial"/>
                <w:sz w:val="18"/>
                <w:szCs w:val="18"/>
              </w:rPr>
            </w:pPr>
            <w:r w:rsidRPr="00C845D1">
              <w:rPr>
                <w:rFonts w:ascii="Arial" w:hAnsi="Arial" w:cs="Arial"/>
                <w:sz w:val="18"/>
                <w:szCs w:val="18"/>
              </w:rPr>
              <w:t>Mês</w:t>
            </w:r>
          </w:p>
        </w:tc>
        <w:tc>
          <w:tcPr>
            <w:tcW w:w="1529" w:type="dxa"/>
            <w:vAlign w:val="center"/>
          </w:tcPr>
          <w:p w14:paraId="1D2DD13A" w14:textId="77777777" w:rsidR="00BA1BF4" w:rsidRPr="00C845D1" w:rsidRDefault="00BA1BF4" w:rsidP="003C3FF6">
            <w:pPr>
              <w:pStyle w:val="TableParagraph"/>
              <w:ind w:left="282" w:right="257"/>
              <w:jc w:val="center"/>
              <w:rPr>
                <w:rFonts w:ascii="Arial" w:hAnsi="Arial" w:cs="Arial"/>
                <w:sz w:val="18"/>
                <w:szCs w:val="18"/>
              </w:rPr>
            </w:pPr>
            <w:r w:rsidRPr="00C845D1">
              <w:rPr>
                <w:rFonts w:ascii="Arial" w:hAnsi="Arial" w:cs="Arial"/>
                <w:sz w:val="18"/>
                <w:szCs w:val="18"/>
              </w:rPr>
              <w:t>12</w:t>
            </w:r>
          </w:p>
        </w:tc>
      </w:tr>
      <w:tr w:rsidR="00BA1BF4" w:rsidRPr="00C845D1" w14:paraId="0A779EF9" w14:textId="77777777" w:rsidTr="003C3FF6">
        <w:trPr>
          <w:trHeight w:val="376"/>
          <w:jc w:val="center"/>
        </w:trPr>
        <w:tc>
          <w:tcPr>
            <w:tcW w:w="704" w:type="dxa"/>
            <w:vMerge/>
          </w:tcPr>
          <w:p w14:paraId="4E9724E5" w14:textId="77777777" w:rsidR="00BA1BF4" w:rsidRPr="00C845D1" w:rsidRDefault="00BA1BF4" w:rsidP="003C3FF6">
            <w:pPr>
              <w:jc w:val="center"/>
              <w:rPr>
                <w:rFonts w:ascii="Arial" w:eastAsia="Calibri" w:hAnsi="Arial" w:cs="Arial"/>
                <w:sz w:val="18"/>
                <w:szCs w:val="18"/>
              </w:rPr>
            </w:pPr>
          </w:p>
        </w:tc>
        <w:tc>
          <w:tcPr>
            <w:tcW w:w="674" w:type="dxa"/>
            <w:vAlign w:val="center"/>
          </w:tcPr>
          <w:p w14:paraId="176F494D" w14:textId="77777777" w:rsidR="00BA1BF4" w:rsidRPr="00C845D1" w:rsidRDefault="00BA1BF4" w:rsidP="003C3FF6">
            <w:pPr>
              <w:pStyle w:val="TableParagraph"/>
              <w:spacing w:line="267" w:lineRule="exact"/>
              <w:ind w:left="-34" w:right="-5"/>
              <w:jc w:val="center"/>
              <w:rPr>
                <w:rFonts w:ascii="Arial" w:hAnsi="Arial" w:cs="Arial"/>
                <w:sz w:val="18"/>
                <w:szCs w:val="18"/>
                <w:lang w:val="pt-BR"/>
              </w:rPr>
            </w:pPr>
            <w:r w:rsidRPr="00C845D1">
              <w:rPr>
                <w:rFonts w:ascii="Arial" w:hAnsi="Arial" w:cs="Arial"/>
                <w:sz w:val="18"/>
                <w:szCs w:val="18"/>
              </w:rPr>
              <w:t>1.</w:t>
            </w:r>
            <w:r w:rsidRPr="00C845D1">
              <w:rPr>
                <w:rFonts w:ascii="Arial" w:hAnsi="Arial" w:cs="Arial"/>
                <w:sz w:val="18"/>
                <w:szCs w:val="18"/>
                <w:lang w:val="pt-BR"/>
              </w:rPr>
              <w:t>3</w:t>
            </w:r>
          </w:p>
        </w:tc>
        <w:tc>
          <w:tcPr>
            <w:tcW w:w="6161" w:type="dxa"/>
          </w:tcPr>
          <w:p w14:paraId="235BCCDE" w14:textId="77777777" w:rsidR="00BA1BF4" w:rsidRPr="00C845D1" w:rsidRDefault="00BA1BF4" w:rsidP="003C3FF6">
            <w:pPr>
              <w:pStyle w:val="TableParagraph"/>
              <w:spacing w:before="1"/>
              <w:ind w:left="60"/>
              <w:jc w:val="center"/>
              <w:rPr>
                <w:rFonts w:ascii="Arial" w:hAnsi="Arial" w:cs="Arial"/>
                <w:sz w:val="18"/>
                <w:szCs w:val="18"/>
              </w:rPr>
            </w:pPr>
            <w:r w:rsidRPr="00C845D1">
              <w:rPr>
                <w:rFonts w:ascii="Arial" w:hAnsi="Arial" w:cs="Arial"/>
                <w:sz w:val="18"/>
                <w:szCs w:val="18"/>
              </w:rPr>
              <w:t>Migração e conversão da base de dados, implantação dos sistema, treinamento de pessoal.</w:t>
            </w:r>
          </w:p>
        </w:tc>
        <w:tc>
          <w:tcPr>
            <w:tcW w:w="2379" w:type="dxa"/>
            <w:gridSpan w:val="2"/>
          </w:tcPr>
          <w:p w14:paraId="13CF157A" w14:textId="77777777" w:rsidR="00BA1BF4" w:rsidRPr="00C845D1" w:rsidRDefault="00BA1BF4" w:rsidP="003C3FF6">
            <w:pPr>
              <w:pStyle w:val="TableParagraph"/>
              <w:spacing w:line="267" w:lineRule="exact"/>
              <w:ind w:left="282" w:right="257"/>
              <w:jc w:val="center"/>
              <w:rPr>
                <w:rFonts w:ascii="Arial" w:hAnsi="Arial" w:cs="Arial"/>
                <w:sz w:val="18"/>
                <w:szCs w:val="18"/>
              </w:rPr>
            </w:pPr>
            <w:r w:rsidRPr="00C845D1">
              <w:rPr>
                <w:rFonts w:ascii="Arial" w:hAnsi="Arial" w:cs="Arial"/>
                <w:sz w:val="18"/>
                <w:szCs w:val="18"/>
              </w:rPr>
              <w:t>Parcela Única</w:t>
            </w:r>
          </w:p>
        </w:tc>
      </w:tr>
    </w:tbl>
    <w:p w14:paraId="2A1A6C08" w14:textId="77777777" w:rsidR="00BA1BF4" w:rsidRDefault="00BA1BF4" w:rsidP="00BA1BF4">
      <w:pPr>
        <w:spacing w:after="0" w:line="240" w:lineRule="auto"/>
        <w:jc w:val="both"/>
        <w:rPr>
          <w:rFonts w:ascii="Arial" w:eastAsia="Arial" w:hAnsi="Arial" w:cs="Arial"/>
          <w:sz w:val="21"/>
          <w:szCs w:val="21"/>
        </w:rPr>
      </w:pPr>
    </w:p>
    <w:p w14:paraId="52AF43E0" w14:textId="77777777" w:rsidR="00BA1BF4" w:rsidRPr="001E6B2A" w:rsidRDefault="00BA1BF4" w:rsidP="00BA1BF4">
      <w:pPr>
        <w:spacing w:after="0" w:line="240" w:lineRule="auto"/>
        <w:jc w:val="both"/>
        <w:rPr>
          <w:rFonts w:ascii="Arial" w:eastAsia="Arial" w:hAnsi="Arial" w:cs="Arial"/>
          <w:sz w:val="21"/>
          <w:szCs w:val="21"/>
        </w:rPr>
      </w:pPr>
    </w:p>
    <w:p w14:paraId="28CBC177" w14:textId="77777777" w:rsidR="00BA1BF4" w:rsidRPr="00C845D1" w:rsidRDefault="00BA1BF4" w:rsidP="00BA1BF4">
      <w:pPr>
        <w:pStyle w:val="ecxmsonormal"/>
        <w:spacing w:after="0"/>
        <w:jc w:val="both"/>
        <w:rPr>
          <w:rFonts w:ascii="Arial" w:hAnsi="Arial" w:cs="Arial"/>
          <w:b/>
          <w:bCs/>
          <w:color w:val="000000"/>
          <w:sz w:val="20"/>
          <w:szCs w:val="20"/>
        </w:rPr>
      </w:pPr>
      <w:r w:rsidRPr="00C845D1">
        <w:rPr>
          <w:rFonts w:ascii="Arial" w:hAnsi="Arial" w:cs="Arial"/>
          <w:b/>
          <w:bCs/>
          <w:color w:val="000000"/>
          <w:sz w:val="20"/>
          <w:szCs w:val="20"/>
        </w:rPr>
        <w:t>SISTEMA WEB INTEGRADO DE CONTABILIDADE PÚBLICA (de acordo com o Decreto nº. 10.540/2020 (</w:t>
      </w:r>
      <w:proofErr w:type="spellStart"/>
      <w:r w:rsidRPr="00C845D1">
        <w:rPr>
          <w:rFonts w:ascii="Arial" w:hAnsi="Arial" w:cs="Arial"/>
          <w:b/>
          <w:bCs/>
          <w:color w:val="000000"/>
          <w:sz w:val="20"/>
          <w:szCs w:val="20"/>
        </w:rPr>
        <w:t>Siafic</w:t>
      </w:r>
      <w:proofErr w:type="spellEnd"/>
      <w:r w:rsidRPr="00C845D1">
        <w:rPr>
          <w:rFonts w:ascii="Arial" w:hAnsi="Arial" w:cs="Arial"/>
          <w:b/>
          <w:bCs/>
          <w:color w:val="000000"/>
          <w:sz w:val="20"/>
          <w:szCs w:val="20"/>
        </w:rPr>
        <w:t>).</w:t>
      </w:r>
    </w:p>
    <w:p w14:paraId="2BC9CAF2" w14:textId="77777777" w:rsidR="00BA1BF4" w:rsidRPr="00C845D1" w:rsidRDefault="00BA1BF4" w:rsidP="00BA1BF4">
      <w:pPr>
        <w:pStyle w:val="ecxmsonormal"/>
        <w:spacing w:after="0"/>
        <w:jc w:val="both"/>
        <w:rPr>
          <w:rFonts w:ascii="Arial" w:hAnsi="Arial" w:cs="Arial"/>
          <w:color w:val="000000"/>
          <w:sz w:val="20"/>
          <w:szCs w:val="20"/>
        </w:rPr>
      </w:pPr>
    </w:p>
    <w:p w14:paraId="777B8226" w14:textId="77777777" w:rsidR="00BA1BF4" w:rsidRPr="00C845D1" w:rsidRDefault="00BA1BF4" w:rsidP="00BA1BF4">
      <w:pPr>
        <w:pStyle w:val="ecxmsonormal"/>
        <w:spacing w:after="0"/>
        <w:jc w:val="both"/>
        <w:rPr>
          <w:rFonts w:ascii="Arial" w:hAnsi="Arial" w:cs="Arial"/>
          <w:color w:val="000000"/>
          <w:sz w:val="20"/>
          <w:szCs w:val="20"/>
        </w:rPr>
      </w:pPr>
      <w:r w:rsidRPr="00C845D1">
        <w:rPr>
          <w:rFonts w:ascii="Arial" w:hAnsi="Arial" w:cs="Arial"/>
          <w:b/>
          <w:color w:val="000000"/>
          <w:sz w:val="20"/>
          <w:szCs w:val="20"/>
        </w:rPr>
        <w:t>01.</w:t>
      </w:r>
      <w:r w:rsidRPr="00C845D1">
        <w:rPr>
          <w:rFonts w:ascii="Arial" w:hAnsi="Arial" w:cs="Arial"/>
          <w:color w:val="000000"/>
          <w:sz w:val="20"/>
          <w:szCs w:val="20"/>
        </w:rPr>
        <w:t xml:space="preserve"> O Sistema de Contabilidade Pública deverá ser via Web com servidor online, Banco Único de dados, usuários e acessos ilimitados.</w:t>
      </w:r>
    </w:p>
    <w:p w14:paraId="583CDCA5" w14:textId="77777777" w:rsidR="00BA1BF4" w:rsidRPr="00C845D1" w:rsidRDefault="00BA1BF4" w:rsidP="00BA1BF4">
      <w:pPr>
        <w:pStyle w:val="ecxmsonormal"/>
        <w:spacing w:after="0"/>
        <w:jc w:val="both"/>
        <w:rPr>
          <w:rFonts w:ascii="Arial" w:hAnsi="Arial" w:cs="Arial"/>
          <w:color w:val="000000"/>
          <w:sz w:val="20"/>
          <w:szCs w:val="20"/>
        </w:rPr>
      </w:pPr>
      <w:r w:rsidRPr="00C845D1">
        <w:rPr>
          <w:rFonts w:ascii="Arial" w:hAnsi="Arial" w:cs="Arial"/>
          <w:b/>
          <w:color w:val="000000"/>
          <w:sz w:val="20"/>
          <w:szCs w:val="20"/>
        </w:rPr>
        <w:t>02.</w:t>
      </w:r>
      <w:r w:rsidRPr="00C845D1">
        <w:rPr>
          <w:rFonts w:ascii="Arial" w:hAnsi="Arial" w:cs="Arial"/>
          <w:color w:val="000000"/>
          <w:sz w:val="20"/>
          <w:szCs w:val="20"/>
        </w:rPr>
        <w:t>O Sistema de Contabilidade Pública deverá registrar todos os fatos contábeis ocorridos e possibilitar o atendimento à legislação vigente, à análise da situação da administração pública e a obtenção de informações contábeis e gerenciais necessárias à tomada de decisões;</w:t>
      </w:r>
    </w:p>
    <w:p w14:paraId="31E99510" w14:textId="77777777" w:rsidR="00BA1BF4" w:rsidRPr="00C845D1" w:rsidRDefault="00BA1BF4" w:rsidP="00BA1BF4">
      <w:pPr>
        <w:spacing w:after="0" w:line="240" w:lineRule="auto"/>
        <w:jc w:val="both"/>
        <w:rPr>
          <w:rFonts w:ascii="Arial" w:eastAsia="Bitstream Vera Sans" w:hAnsi="Arial" w:cs="Arial"/>
          <w:sz w:val="20"/>
          <w:szCs w:val="20"/>
        </w:rPr>
      </w:pPr>
      <w:r w:rsidRPr="00C845D1">
        <w:rPr>
          <w:rFonts w:ascii="Arial" w:eastAsia="Bitstream Vera Sans" w:hAnsi="Arial" w:cs="Arial"/>
          <w:b/>
          <w:sz w:val="20"/>
          <w:szCs w:val="20"/>
        </w:rPr>
        <w:t>03.</w:t>
      </w:r>
      <w:r w:rsidRPr="00C845D1">
        <w:rPr>
          <w:rFonts w:ascii="Arial" w:eastAsia="Bitstream Vera Sans" w:hAnsi="Arial" w:cs="Arial"/>
          <w:sz w:val="20"/>
          <w:szCs w:val="20"/>
        </w:rPr>
        <w:t xml:space="preserve"> Possibilitar o bloqueio de módulos, rotinas e/ou tarefas do sistema, para não permitir a inclusão ou manutenção dos lançamentos, podendo ser controlado por grupo/usuário; </w:t>
      </w:r>
    </w:p>
    <w:p w14:paraId="69084899" w14:textId="77777777" w:rsidR="00BA1BF4" w:rsidRPr="00C845D1" w:rsidRDefault="00BA1BF4" w:rsidP="00BA1BF4">
      <w:pPr>
        <w:spacing w:after="0" w:line="240" w:lineRule="auto"/>
        <w:jc w:val="both"/>
        <w:rPr>
          <w:rFonts w:ascii="Arial" w:eastAsia="Bitstream Vera Sans" w:hAnsi="Arial" w:cs="Arial"/>
          <w:sz w:val="20"/>
          <w:szCs w:val="20"/>
        </w:rPr>
      </w:pPr>
      <w:r w:rsidRPr="00C845D1">
        <w:rPr>
          <w:rFonts w:ascii="Arial" w:eastAsia="Bitstream Vera Sans" w:hAnsi="Arial" w:cs="Arial"/>
          <w:b/>
          <w:sz w:val="20"/>
          <w:szCs w:val="20"/>
        </w:rPr>
        <w:t xml:space="preserve">04. </w:t>
      </w:r>
      <w:r w:rsidRPr="00C845D1">
        <w:rPr>
          <w:rFonts w:ascii="Arial" w:eastAsia="Bitstream Vera Sans" w:hAnsi="Arial" w:cs="Arial"/>
          <w:sz w:val="20"/>
          <w:szCs w:val="20"/>
        </w:rPr>
        <w:t xml:space="preserve">Possibilitar a emissão de relatórios configuráveis, ou seja, com a possibilidade de inclusão, agrupamento e filtro de diversas colunas com seus respectivos valores e somatórios; </w:t>
      </w:r>
    </w:p>
    <w:p w14:paraId="7DD601DA" w14:textId="77777777" w:rsidR="00BA1BF4" w:rsidRPr="00C845D1" w:rsidRDefault="00BA1BF4" w:rsidP="00BA1BF4">
      <w:pPr>
        <w:spacing w:after="0" w:line="240" w:lineRule="auto"/>
        <w:jc w:val="both"/>
        <w:rPr>
          <w:rFonts w:ascii="Arial" w:eastAsia="Bitstream Vera Sans" w:hAnsi="Arial" w:cs="Arial"/>
          <w:sz w:val="20"/>
          <w:szCs w:val="20"/>
        </w:rPr>
      </w:pPr>
      <w:r w:rsidRPr="00C845D1">
        <w:rPr>
          <w:rFonts w:ascii="Arial" w:eastAsia="Bitstream Vera Sans" w:hAnsi="Arial" w:cs="Arial"/>
          <w:b/>
          <w:sz w:val="20"/>
          <w:szCs w:val="20"/>
        </w:rPr>
        <w:t>05.</w:t>
      </w:r>
      <w:r w:rsidRPr="00C845D1">
        <w:rPr>
          <w:rFonts w:ascii="Arial" w:eastAsia="Bitstream Vera Sans" w:hAnsi="Arial" w:cs="Arial"/>
          <w:sz w:val="20"/>
          <w:szCs w:val="20"/>
        </w:rPr>
        <w:t xml:space="preserve"> Usar o empenho para comprometimento dos créditos orçamentários, a nota de lançamento ou documento equivalente definido pelo Município para a liquidação de receitas e despesas e a ordem de pagamento para a efetivação de pagamentos; </w:t>
      </w:r>
    </w:p>
    <w:p w14:paraId="1611F418" w14:textId="77777777" w:rsidR="00BA1BF4" w:rsidRPr="00C845D1" w:rsidRDefault="00BA1BF4" w:rsidP="00BA1BF4">
      <w:pPr>
        <w:spacing w:after="0" w:line="240" w:lineRule="auto"/>
        <w:jc w:val="both"/>
        <w:rPr>
          <w:rFonts w:ascii="Arial" w:eastAsia="Bitstream Vera Sans" w:hAnsi="Arial" w:cs="Arial"/>
          <w:sz w:val="20"/>
          <w:szCs w:val="20"/>
        </w:rPr>
      </w:pPr>
      <w:r w:rsidRPr="00C845D1">
        <w:rPr>
          <w:rFonts w:ascii="Arial" w:eastAsia="Bitstream Vera Sans" w:hAnsi="Arial" w:cs="Arial"/>
          <w:b/>
          <w:sz w:val="20"/>
          <w:szCs w:val="20"/>
        </w:rPr>
        <w:t>06.</w:t>
      </w:r>
      <w:r w:rsidRPr="00C845D1">
        <w:rPr>
          <w:rFonts w:ascii="Arial" w:eastAsia="Bitstream Vera Sans" w:hAnsi="Arial" w:cs="Arial"/>
          <w:sz w:val="20"/>
          <w:szCs w:val="20"/>
        </w:rPr>
        <w:t xml:space="preserve"> Permitir que os empenhos globais, ordinários e estimativos possam ser anulados parcial ou totalmente;</w:t>
      </w:r>
    </w:p>
    <w:p w14:paraId="49CE05C6" w14:textId="77777777" w:rsidR="00BA1BF4" w:rsidRPr="00C845D1" w:rsidRDefault="00BA1BF4" w:rsidP="00BA1BF4">
      <w:pPr>
        <w:spacing w:after="0" w:line="240" w:lineRule="auto"/>
        <w:jc w:val="both"/>
        <w:rPr>
          <w:rFonts w:ascii="Arial" w:eastAsia="Bitstream Vera Sans" w:hAnsi="Arial" w:cs="Arial"/>
          <w:sz w:val="20"/>
          <w:szCs w:val="20"/>
        </w:rPr>
      </w:pPr>
      <w:r w:rsidRPr="00C845D1">
        <w:rPr>
          <w:rFonts w:ascii="Arial" w:eastAsia="Bitstream Vera Sans" w:hAnsi="Arial" w:cs="Arial"/>
          <w:b/>
          <w:sz w:val="20"/>
          <w:szCs w:val="20"/>
        </w:rPr>
        <w:t>07.</w:t>
      </w:r>
      <w:r w:rsidRPr="00C845D1">
        <w:rPr>
          <w:rFonts w:ascii="Arial" w:eastAsia="Bitstream Vera Sans" w:hAnsi="Arial" w:cs="Arial"/>
          <w:sz w:val="20"/>
          <w:szCs w:val="20"/>
        </w:rPr>
        <w:t xml:space="preserve"> Permitir que ao final do exercício os empenhos que apresentarem saldo possam ser inscritos em restos a pagar, de acordo com a legislação, e posteriormente liquidados ou cancelados; </w:t>
      </w:r>
    </w:p>
    <w:p w14:paraId="7FC05A96" w14:textId="77777777" w:rsidR="00BA1BF4" w:rsidRPr="00C845D1" w:rsidRDefault="00BA1BF4" w:rsidP="00BA1BF4">
      <w:pPr>
        <w:spacing w:after="0" w:line="240" w:lineRule="auto"/>
        <w:jc w:val="both"/>
        <w:rPr>
          <w:rFonts w:ascii="Arial" w:eastAsia="Bitstream Vera Sans" w:hAnsi="Arial" w:cs="Arial"/>
          <w:sz w:val="20"/>
          <w:szCs w:val="20"/>
        </w:rPr>
      </w:pPr>
      <w:r w:rsidRPr="00C845D1">
        <w:rPr>
          <w:rFonts w:ascii="Arial" w:eastAsia="Bitstream Vera Sans" w:hAnsi="Arial" w:cs="Arial"/>
          <w:b/>
          <w:sz w:val="20"/>
          <w:szCs w:val="20"/>
        </w:rPr>
        <w:t>08.</w:t>
      </w:r>
      <w:r w:rsidRPr="00C845D1">
        <w:rPr>
          <w:rFonts w:ascii="Arial" w:eastAsia="Bitstream Vera Sans" w:hAnsi="Arial" w:cs="Arial"/>
          <w:sz w:val="20"/>
          <w:szCs w:val="20"/>
        </w:rPr>
        <w:t xml:space="preserve"> Possuir ferramenta em que possam ser visualizados os empenhos com saldo a liquidar para que seja gerada automaticamente a anulação dos empenhos selecionados pelo usuário; </w:t>
      </w:r>
    </w:p>
    <w:p w14:paraId="11602EA5" w14:textId="77777777" w:rsidR="00BA1BF4" w:rsidRPr="00C845D1" w:rsidRDefault="00BA1BF4" w:rsidP="00BA1BF4">
      <w:pPr>
        <w:spacing w:after="0" w:line="240" w:lineRule="auto"/>
        <w:jc w:val="both"/>
        <w:rPr>
          <w:rFonts w:ascii="Arial" w:eastAsia="Bitstream Vera Sans" w:hAnsi="Arial" w:cs="Arial"/>
          <w:sz w:val="20"/>
          <w:szCs w:val="20"/>
        </w:rPr>
      </w:pPr>
      <w:r w:rsidRPr="00C845D1">
        <w:rPr>
          <w:rFonts w:ascii="Arial" w:eastAsia="Bitstream Vera Sans" w:hAnsi="Arial" w:cs="Arial"/>
          <w:b/>
          <w:sz w:val="20"/>
          <w:szCs w:val="20"/>
        </w:rPr>
        <w:t xml:space="preserve">09. </w:t>
      </w:r>
      <w:r w:rsidRPr="00C845D1">
        <w:rPr>
          <w:rFonts w:ascii="Arial" w:eastAsia="Bitstream Vera Sans" w:hAnsi="Arial" w:cs="Arial"/>
          <w:sz w:val="20"/>
          <w:szCs w:val="20"/>
        </w:rPr>
        <w:t>Possibilitar, no cadastro do empenho, a inclusão, quando cabível, de informações relativas ao processo licitatório, fonte de recursos e número do processo;</w:t>
      </w:r>
    </w:p>
    <w:p w14:paraId="31EA370D" w14:textId="77777777" w:rsidR="00BA1BF4" w:rsidRPr="00C845D1" w:rsidRDefault="00BA1BF4" w:rsidP="00BA1BF4">
      <w:pPr>
        <w:spacing w:after="0" w:line="240" w:lineRule="auto"/>
        <w:jc w:val="both"/>
        <w:rPr>
          <w:rFonts w:ascii="Arial" w:eastAsia="Bitstream Vera Sans" w:hAnsi="Arial" w:cs="Arial"/>
          <w:sz w:val="20"/>
          <w:szCs w:val="20"/>
        </w:rPr>
      </w:pPr>
      <w:r w:rsidRPr="00C845D1">
        <w:rPr>
          <w:rFonts w:ascii="Arial" w:eastAsia="Bitstream Vera Sans" w:hAnsi="Arial" w:cs="Arial"/>
          <w:b/>
          <w:sz w:val="20"/>
          <w:szCs w:val="20"/>
        </w:rPr>
        <w:t>10.</w:t>
      </w:r>
      <w:r w:rsidRPr="00C845D1">
        <w:rPr>
          <w:rFonts w:ascii="Arial" w:eastAsia="Bitstream Vera Sans" w:hAnsi="Arial" w:cs="Arial"/>
          <w:sz w:val="20"/>
          <w:szCs w:val="20"/>
        </w:rPr>
        <w:t xml:space="preserve"> Permitir a contabilização utilizando o conceito de eventos associados a roteiros contábeis e partidas dobradas; </w:t>
      </w:r>
    </w:p>
    <w:p w14:paraId="014EAFAA" w14:textId="77777777" w:rsidR="00BA1BF4" w:rsidRPr="00C845D1" w:rsidRDefault="00BA1BF4" w:rsidP="00BA1BF4">
      <w:pPr>
        <w:spacing w:after="0" w:line="240" w:lineRule="auto"/>
        <w:jc w:val="both"/>
        <w:rPr>
          <w:rFonts w:ascii="Arial" w:eastAsia="Bitstream Vera Sans" w:hAnsi="Arial" w:cs="Arial"/>
          <w:sz w:val="20"/>
          <w:szCs w:val="20"/>
        </w:rPr>
      </w:pPr>
      <w:r w:rsidRPr="00C845D1">
        <w:rPr>
          <w:rFonts w:ascii="Arial" w:eastAsia="Bitstream Vera Sans" w:hAnsi="Arial" w:cs="Arial"/>
          <w:b/>
          <w:sz w:val="20"/>
          <w:szCs w:val="20"/>
        </w:rPr>
        <w:t>11.</w:t>
      </w:r>
      <w:r w:rsidRPr="00C845D1">
        <w:rPr>
          <w:rFonts w:ascii="Arial" w:eastAsia="Bitstream Vera Sans" w:hAnsi="Arial" w:cs="Arial"/>
          <w:sz w:val="20"/>
          <w:szCs w:val="20"/>
        </w:rPr>
        <w:t xml:space="preserve"> Utilizar calendário de encerramento contábil para os diferentes meses, para a apuração do resultado; </w:t>
      </w:r>
    </w:p>
    <w:p w14:paraId="42B5BA3D"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12.</w:t>
      </w:r>
      <w:r w:rsidRPr="00C845D1">
        <w:rPr>
          <w:rFonts w:ascii="Arial" w:hAnsi="Arial" w:cs="Arial"/>
          <w:color w:val="000000"/>
          <w:sz w:val="20"/>
          <w:szCs w:val="20"/>
        </w:rPr>
        <w:t xml:space="preserve">  Efetuar a escrituração contábil nos sistemas Financeiro, Patrimonial e de Compensação em partidas dobradas e no Sistema Orçamentário em partidas simples, de conformidade com os </w:t>
      </w:r>
      <w:proofErr w:type="spellStart"/>
      <w:r w:rsidRPr="00C845D1">
        <w:rPr>
          <w:rFonts w:ascii="Arial" w:hAnsi="Arial" w:cs="Arial"/>
          <w:color w:val="000000"/>
          <w:sz w:val="20"/>
          <w:szCs w:val="20"/>
        </w:rPr>
        <w:t>arts</w:t>
      </w:r>
      <w:proofErr w:type="spellEnd"/>
      <w:r w:rsidRPr="00C845D1">
        <w:rPr>
          <w:rFonts w:ascii="Arial" w:hAnsi="Arial" w:cs="Arial"/>
          <w:color w:val="000000"/>
          <w:sz w:val="20"/>
          <w:szCs w:val="20"/>
        </w:rPr>
        <w:t>. 83 a 106 da Lei 4.320/64, inclusive com registro em livro Diário;</w:t>
      </w:r>
    </w:p>
    <w:p w14:paraId="50B699D1"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 xml:space="preserve">13. </w:t>
      </w:r>
      <w:r w:rsidRPr="00C845D1">
        <w:rPr>
          <w:rFonts w:ascii="Arial" w:hAnsi="Arial" w:cs="Arial"/>
          <w:color w:val="000000"/>
          <w:sz w:val="20"/>
          <w:szCs w:val="20"/>
        </w:rPr>
        <w:t xml:space="preserve">Gerar relatórios gerenciais de Receita, Despesa, Restos a Pagar, Depósitos de Diversas Origens, Bancos e outros, de acordo com o interesse do Tribunal de Contas, bem como Boletim Financeiro Diário; </w:t>
      </w:r>
    </w:p>
    <w:p w14:paraId="0837BC33"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14.</w:t>
      </w:r>
      <w:r w:rsidRPr="00C845D1">
        <w:rPr>
          <w:rFonts w:ascii="Arial" w:hAnsi="Arial" w:cs="Arial"/>
          <w:color w:val="000000"/>
          <w:sz w:val="20"/>
          <w:szCs w:val="20"/>
        </w:rPr>
        <w:t xml:space="preserve"> Elaborar os anexos e demonstrativos do balancete mensal e do balanço anual, na forma da Lei 4.320/64, Lei Complementar 101/00- LRF e Resolução do Tribunal de Contas;</w:t>
      </w:r>
    </w:p>
    <w:p w14:paraId="5D3B98C3"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lastRenderedPageBreak/>
        <w:t>15.</w:t>
      </w:r>
      <w:r w:rsidRPr="00C845D1">
        <w:rPr>
          <w:rFonts w:ascii="Arial" w:hAnsi="Arial" w:cs="Arial"/>
          <w:color w:val="000000"/>
          <w:sz w:val="20"/>
          <w:szCs w:val="20"/>
        </w:rPr>
        <w:t xml:space="preserve"> Gerar os relatórios de razões analíticos de todas as contas integrantes dos Sistemas Financeiro, Patrimonial e de Compensação; </w:t>
      </w:r>
    </w:p>
    <w:p w14:paraId="52605F6F"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16.</w:t>
      </w:r>
      <w:r w:rsidRPr="00C845D1">
        <w:rPr>
          <w:rFonts w:ascii="Arial" w:hAnsi="Arial" w:cs="Arial"/>
          <w:color w:val="000000"/>
          <w:sz w:val="20"/>
          <w:szCs w:val="20"/>
        </w:rPr>
        <w:t xml:space="preserve"> Permitir informar documentos fiscais na Ordem de Pagamento; </w:t>
      </w:r>
    </w:p>
    <w:p w14:paraId="563A030F"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17.</w:t>
      </w:r>
      <w:r w:rsidRPr="00C845D1">
        <w:rPr>
          <w:rFonts w:ascii="Arial" w:hAnsi="Arial" w:cs="Arial"/>
          <w:color w:val="000000"/>
          <w:sz w:val="20"/>
          <w:szCs w:val="20"/>
        </w:rPr>
        <w:t xml:space="preserve"> Possibilitar a consulta ao sistema, sem alterar o cadastro original; </w:t>
      </w:r>
    </w:p>
    <w:p w14:paraId="0A943935"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18.</w:t>
      </w:r>
      <w:r w:rsidRPr="00C845D1">
        <w:rPr>
          <w:rFonts w:ascii="Arial" w:hAnsi="Arial" w:cs="Arial"/>
          <w:color w:val="000000"/>
          <w:sz w:val="20"/>
          <w:szCs w:val="20"/>
        </w:rPr>
        <w:t xml:space="preserve"> Possibilitar o registro de empenhos por Estimativa, Global e Ordinário;</w:t>
      </w:r>
    </w:p>
    <w:p w14:paraId="73636929"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19.</w:t>
      </w:r>
      <w:r w:rsidRPr="00C845D1">
        <w:rPr>
          <w:rFonts w:ascii="Arial" w:hAnsi="Arial" w:cs="Arial"/>
          <w:color w:val="000000"/>
          <w:sz w:val="20"/>
          <w:szCs w:val="20"/>
        </w:rPr>
        <w:t xml:space="preserve"> Possibilitar o registro de </w:t>
      </w:r>
      <w:proofErr w:type="spellStart"/>
      <w:r w:rsidRPr="00C845D1">
        <w:rPr>
          <w:rFonts w:ascii="Arial" w:hAnsi="Arial" w:cs="Arial"/>
          <w:color w:val="000000"/>
          <w:sz w:val="20"/>
          <w:szCs w:val="20"/>
        </w:rPr>
        <w:t>Sub-empenhos</w:t>
      </w:r>
      <w:proofErr w:type="spellEnd"/>
      <w:r w:rsidRPr="00C845D1">
        <w:rPr>
          <w:rFonts w:ascii="Arial" w:hAnsi="Arial" w:cs="Arial"/>
          <w:color w:val="000000"/>
          <w:sz w:val="20"/>
          <w:szCs w:val="20"/>
        </w:rPr>
        <w:t xml:space="preserve"> sobre o empenho Global;</w:t>
      </w:r>
    </w:p>
    <w:p w14:paraId="47C651F7"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20.</w:t>
      </w:r>
      <w:r w:rsidRPr="00C845D1">
        <w:rPr>
          <w:rFonts w:ascii="Arial" w:hAnsi="Arial" w:cs="Arial"/>
          <w:color w:val="000000"/>
          <w:sz w:val="20"/>
          <w:szCs w:val="20"/>
        </w:rPr>
        <w:t xml:space="preserve"> Possibilitar a anulação dos empenhos por estimativa no final do exercício, visando a não inscrição em Restos a Pagar;</w:t>
      </w:r>
    </w:p>
    <w:p w14:paraId="1E43452D"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21.</w:t>
      </w:r>
      <w:r w:rsidRPr="00C845D1">
        <w:rPr>
          <w:rFonts w:ascii="Arial" w:hAnsi="Arial" w:cs="Arial"/>
          <w:color w:val="000000"/>
          <w:sz w:val="20"/>
          <w:szCs w:val="20"/>
        </w:rPr>
        <w:t xml:space="preserve"> Possibilitar a anulação total e parcial do empenho e o cancelamento da anulação; </w:t>
      </w:r>
    </w:p>
    <w:p w14:paraId="15C19E06"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22.</w:t>
      </w:r>
      <w:r w:rsidRPr="00C845D1">
        <w:rPr>
          <w:rFonts w:ascii="Arial" w:hAnsi="Arial" w:cs="Arial"/>
          <w:color w:val="000000"/>
          <w:sz w:val="20"/>
          <w:szCs w:val="20"/>
        </w:rPr>
        <w:t xml:space="preserve"> Possibilitar o controle do pagamento de Empenho, Restos a Pagar e Despesas Extras em contrapartida com várias Contas Pagadoras; </w:t>
      </w:r>
    </w:p>
    <w:p w14:paraId="3FD81B61"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23.</w:t>
      </w:r>
      <w:r w:rsidRPr="00C845D1">
        <w:rPr>
          <w:rFonts w:ascii="Arial" w:hAnsi="Arial" w:cs="Arial"/>
          <w:color w:val="000000"/>
          <w:sz w:val="20"/>
          <w:szCs w:val="20"/>
        </w:rPr>
        <w:t xml:space="preserve"> Possibilitar inscrever automaticamente no Sistema de Compensação dos empenhos de adiantamentos, quando da sua concessão e o lançamento de baixa respectivo, quando da prestação de contas; </w:t>
      </w:r>
    </w:p>
    <w:p w14:paraId="609F31DA"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24.</w:t>
      </w:r>
      <w:r w:rsidRPr="00C845D1">
        <w:rPr>
          <w:rFonts w:ascii="Arial" w:hAnsi="Arial" w:cs="Arial"/>
          <w:color w:val="000000"/>
          <w:sz w:val="20"/>
          <w:szCs w:val="20"/>
        </w:rPr>
        <w:t xml:space="preserve"> Controlar o prazo de vencimento dos pagamentos de empenhos, emitindo relatórios de parcelas a vencer e vencidas, visando o controle do pagamento dos compromissos em ordem cronológica. </w:t>
      </w:r>
    </w:p>
    <w:p w14:paraId="56485B53"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25.</w:t>
      </w:r>
      <w:r w:rsidRPr="00C845D1">
        <w:rPr>
          <w:rFonts w:ascii="Arial" w:hAnsi="Arial" w:cs="Arial"/>
          <w:color w:val="000000"/>
          <w:sz w:val="20"/>
          <w:szCs w:val="20"/>
        </w:rPr>
        <w:t xml:space="preserve"> Possibilitar o registro do pagamento total ou parcial da despesa e a anulação do registro de pagamento, fazendo os lançamentos necessários; </w:t>
      </w:r>
    </w:p>
    <w:p w14:paraId="30E464E8"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26.</w:t>
      </w:r>
      <w:r w:rsidRPr="00C845D1">
        <w:rPr>
          <w:rFonts w:ascii="Arial" w:hAnsi="Arial" w:cs="Arial"/>
          <w:color w:val="000000"/>
          <w:sz w:val="20"/>
          <w:szCs w:val="20"/>
        </w:rPr>
        <w:t xml:space="preserve"> Possibilitar a inclusão de vários descontos, tanto no fluxo </w:t>
      </w:r>
      <w:proofErr w:type="spellStart"/>
      <w:r w:rsidRPr="00C845D1">
        <w:rPr>
          <w:rFonts w:ascii="Arial" w:hAnsi="Arial" w:cs="Arial"/>
          <w:color w:val="000000"/>
          <w:sz w:val="20"/>
          <w:szCs w:val="20"/>
        </w:rPr>
        <w:t>extra-orçamentário</w:t>
      </w:r>
      <w:proofErr w:type="spellEnd"/>
      <w:r w:rsidRPr="00C845D1">
        <w:rPr>
          <w:rFonts w:ascii="Arial" w:hAnsi="Arial" w:cs="Arial"/>
          <w:color w:val="000000"/>
          <w:sz w:val="20"/>
          <w:szCs w:val="20"/>
        </w:rPr>
        <w:t xml:space="preserve"> como no orçamentário, com registros automáticos nos sistemas orçamentário e financeiro; </w:t>
      </w:r>
    </w:p>
    <w:p w14:paraId="44FFE562"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27.</w:t>
      </w:r>
      <w:r w:rsidRPr="00C845D1">
        <w:rPr>
          <w:rFonts w:ascii="Arial" w:hAnsi="Arial" w:cs="Arial"/>
          <w:color w:val="000000"/>
          <w:sz w:val="20"/>
          <w:szCs w:val="20"/>
        </w:rPr>
        <w:t xml:space="preserve"> Fazer os lançamentos de receita e despesa automaticamente nos Sistemas Financeiro, Orçamentário, Patrimonial e de Compensação, conforme o caso; </w:t>
      </w:r>
    </w:p>
    <w:p w14:paraId="280FB6EC"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28.</w:t>
      </w:r>
      <w:r w:rsidRPr="00C845D1">
        <w:rPr>
          <w:rFonts w:ascii="Arial" w:hAnsi="Arial" w:cs="Arial"/>
          <w:color w:val="000000"/>
          <w:sz w:val="20"/>
          <w:szCs w:val="20"/>
        </w:rPr>
        <w:t xml:space="preserve"> Efetuar o lançamento do cancelamento de restos a pagar em contrapartida com a receita orçamentária, em rubrica definida pelo usuário; </w:t>
      </w:r>
    </w:p>
    <w:p w14:paraId="7DE938CC"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29.</w:t>
      </w:r>
      <w:r w:rsidRPr="00C845D1">
        <w:rPr>
          <w:rFonts w:ascii="Arial" w:hAnsi="Arial" w:cs="Arial"/>
          <w:color w:val="000000"/>
          <w:sz w:val="20"/>
          <w:szCs w:val="20"/>
        </w:rPr>
        <w:t xml:space="preserve"> Possibilitar o controle de Restos a Pagar em contas separadas por exercício, para fins de cancelamento, quando for o caso; </w:t>
      </w:r>
    </w:p>
    <w:p w14:paraId="7734EBBB"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30.</w:t>
      </w:r>
      <w:r w:rsidRPr="00C845D1">
        <w:rPr>
          <w:rFonts w:ascii="Arial" w:hAnsi="Arial" w:cs="Arial"/>
          <w:color w:val="000000"/>
          <w:sz w:val="20"/>
          <w:szCs w:val="20"/>
        </w:rPr>
        <w:t xml:space="preserve"> Executar o encerramento do exercício, com todos os lançamentos automáticos e com a apuração do resultado; </w:t>
      </w:r>
    </w:p>
    <w:p w14:paraId="44446E6D"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31.</w:t>
      </w:r>
      <w:r w:rsidRPr="00C845D1">
        <w:rPr>
          <w:rFonts w:ascii="Arial" w:hAnsi="Arial" w:cs="Arial"/>
          <w:color w:val="000000"/>
          <w:sz w:val="20"/>
          <w:szCs w:val="20"/>
        </w:rPr>
        <w:t xml:space="preserve"> Possuir rotina para pagamento das despesas, com a possibilidade de efetuar a baixa no momento do pagamento ao fornecedor; </w:t>
      </w:r>
    </w:p>
    <w:p w14:paraId="104D316E"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32.</w:t>
      </w:r>
      <w:r w:rsidRPr="00C845D1">
        <w:rPr>
          <w:rFonts w:ascii="Arial" w:hAnsi="Arial" w:cs="Arial"/>
          <w:color w:val="000000"/>
          <w:sz w:val="20"/>
          <w:szCs w:val="20"/>
        </w:rPr>
        <w:t xml:space="preserve"> Emitir Notas de Pagamento, de Despesa Extra, de Empenhos e de </w:t>
      </w:r>
      <w:proofErr w:type="spellStart"/>
      <w:r w:rsidRPr="00C845D1">
        <w:rPr>
          <w:rFonts w:ascii="Arial" w:hAnsi="Arial" w:cs="Arial"/>
          <w:color w:val="000000"/>
          <w:sz w:val="20"/>
          <w:szCs w:val="20"/>
        </w:rPr>
        <w:t>Sub-empenhos</w:t>
      </w:r>
      <w:proofErr w:type="spellEnd"/>
      <w:r w:rsidRPr="00C845D1">
        <w:rPr>
          <w:rFonts w:ascii="Arial" w:hAnsi="Arial" w:cs="Arial"/>
          <w:color w:val="000000"/>
          <w:sz w:val="20"/>
          <w:szCs w:val="20"/>
        </w:rPr>
        <w:t xml:space="preserve">; </w:t>
      </w:r>
    </w:p>
    <w:p w14:paraId="7C6DF6AA"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33.</w:t>
      </w:r>
      <w:r w:rsidRPr="00C845D1">
        <w:rPr>
          <w:rFonts w:ascii="Arial" w:hAnsi="Arial" w:cs="Arial"/>
          <w:color w:val="000000"/>
          <w:sz w:val="20"/>
          <w:szCs w:val="20"/>
        </w:rPr>
        <w:t xml:space="preserve"> Emitir Ordens de Pagamento de Restos a Pagar, Despesa Extra e de Empenho; </w:t>
      </w:r>
    </w:p>
    <w:p w14:paraId="219CD052"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34.</w:t>
      </w:r>
      <w:r w:rsidRPr="00C845D1">
        <w:rPr>
          <w:rFonts w:ascii="Arial" w:hAnsi="Arial" w:cs="Arial"/>
          <w:color w:val="000000"/>
          <w:sz w:val="20"/>
          <w:szCs w:val="20"/>
        </w:rPr>
        <w:t xml:space="preserve"> Possibilitar a consolidação dos balancetes financeiro das autarquias juntamente com o balancete financeiro da prefeitura; </w:t>
      </w:r>
    </w:p>
    <w:p w14:paraId="17F0974F"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35.</w:t>
      </w:r>
      <w:r w:rsidRPr="00C845D1">
        <w:rPr>
          <w:rFonts w:ascii="Arial" w:hAnsi="Arial" w:cs="Arial"/>
          <w:color w:val="000000"/>
          <w:sz w:val="20"/>
          <w:szCs w:val="20"/>
        </w:rPr>
        <w:t xml:space="preserve"> Permitir a geração automática de empenhos, liquidações, pagamentos orçamentários e de restos à pagar, referente às prestações de contas da Prefeitura, por meio de importação de arquivos; </w:t>
      </w:r>
    </w:p>
    <w:p w14:paraId="03E96A0D"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36.</w:t>
      </w:r>
      <w:r w:rsidRPr="00C845D1">
        <w:rPr>
          <w:rFonts w:ascii="Arial" w:hAnsi="Arial" w:cs="Arial"/>
          <w:color w:val="000000"/>
          <w:sz w:val="20"/>
          <w:szCs w:val="20"/>
        </w:rPr>
        <w:t xml:space="preserve"> Cadastrar e controlar os Créditos Suplementares e as anulações de dotações;</w:t>
      </w:r>
    </w:p>
    <w:p w14:paraId="2C96189D"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37.</w:t>
      </w:r>
      <w:r w:rsidRPr="00C845D1">
        <w:rPr>
          <w:rFonts w:ascii="Arial" w:hAnsi="Arial" w:cs="Arial"/>
          <w:color w:val="000000"/>
          <w:sz w:val="20"/>
          <w:szCs w:val="20"/>
        </w:rPr>
        <w:t xml:space="preserve"> Registrar empenho global, por estimativa, ordinário e </w:t>
      </w:r>
      <w:proofErr w:type="spellStart"/>
      <w:r w:rsidRPr="00C845D1">
        <w:rPr>
          <w:rFonts w:ascii="Arial" w:hAnsi="Arial" w:cs="Arial"/>
          <w:color w:val="000000"/>
          <w:sz w:val="20"/>
          <w:szCs w:val="20"/>
        </w:rPr>
        <w:t>sub-empenho</w:t>
      </w:r>
      <w:proofErr w:type="spellEnd"/>
      <w:r w:rsidRPr="00C845D1">
        <w:rPr>
          <w:rFonts w:ascii="Arial" w:hAnsi="Arial" w:cs="Arial"/>
          <w:color w:val="000000"/>
          <w:sz w:val="20"/>
          <w:szCs w:val="20"/>
        </w:rPr>
        <w:t xml:space="preserve">; </w:t>
      </w:r>
    </w:p>
    <w:p w14:paraId="153B191A"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38.</w:t>
      </w:r>
      <w:r w:rsidRPr="00C845D1">
        <w:rPr>
          <w:rFonts w:ascii="Arial" w:hAnsi="Arial" w:cs="Arial"/>
          <w:color w:val="000000"/>
          <w:sz w:val="20"/>
          <w:szCs w:val="20"/>
        </w:rPr>
        <w:t xml:space="preserve"> Registrar anulação parcial ou total de empenho; </w:t>
      </w:r>
    </w:p>
    <w:p w14:paraId="173EBAA9"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39.</w:t>
      </w:r>
      <w:r w:rsidRPr="00C845D1">
        <w:rPr>
          <w:rFonts w:ascii="Arial" w:hAnsi="Arial" w:cs="Arial"/>
          <w:color w:val="000000"/>
          <w:sz w:val="20"/>
          <w:szCs w:val="20"/>
        </w:rPr>
        <w:t xml:space="preserve"> Registrar bloqueio e desbloqueio de dotações; </w:t>
      </w:r>
    </w:p>
    <w:p w14:paraId="5C8BB26B"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40.</w:t>
      </w:r>
      <w:r w:rsidRPr="00C845D1">
        <w:rPr>
          <w:rFonts w:ascii="Arial" w:hAnsi="Arial" w:cs="Arial"/>
          <w:color w:val="000000"/>
          <w:sz w:val="20"/>
          <w:szCs w:val="20"/>
        </w:rPr>
        <w:t xml:space="preserve"> Possibilitar iniciar os movimentos contábeis no novo exercício mesmo que o anterior ainda não esteja encerrado, possibilitando a atualização automática dos saldos contábeis no exercício já iniciado. </w:t>
      </w:r>
    </w:p>
    <w:p w14:paraId="7648A895"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41.</w:t>
      </w:r>
      <w:r w:rsidRPr="00C845D1">
        <w:rPr>
          <w:rFonts w:ascii="Arial" w:hAnsi="Arial" w:cs="Arial"/>
          <w:color w:val="000000"/>
          <w:sz w:val="20"/>
          <w:szCs w:val="20"/>
        </w:rPr>
        <w:t xml:space="preserve"> Emitir Notas de Empenho, </w:t>
      </w:r>
      <w:proofErr w:type="spellStart"/>
      <w:r w:rsidRPr="00C845D1">
        <w:rPr>
          <w:rFonts w:ascii="Arial" w:hAnsi="Arial" w:cs="Arial"/>
          <w:color w:val="000000"/>
          <w:sz w:val="20"/>
          <w:szCs w:val="20"/>
        </w:rPr>
        <w:t>Sub-empenhos</w:t>
      </w:r>
      <w:proofErr w:type="spellEnd"/>
      <w:r w:rsidRPr="00C845D1">
        <w:rPr>
          <w:rFonts w:ascii="Arial" w:hAnsi="Arial" w:cs="Arial"/>
          <w:color w:val="000000"/>
          <w:sz w:val="20"/>
          <w:szCs w:val="20"/>
        </w:rPr>
        <w:t xml:space="preserve">, Liquidação, Ordens de Pagamento, Restos a pagar, Despesa extra e suas respectivas notas de anulação, possibilitando sua emissão por intervalo e/ou aleatoriamente; </w:t>
      </w:r>
    </w:p>
    <w:p w14:paraId="5C7843AE"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42.</w:t>
      </w:r>
      <w:r w:rsidRPr="00C845D1">
        <w:rPr>
          <w:rFonts w:ascii="Arial" w:hAnsi="Arial" w:cs="Arial"/>
          <w:color w:val="000000"/>
          <w:sz w:val="20"/>
          <w:szCs w:val="20"/>
        </w:rPr>
        <w:t xml:space="preserve"> Permitir a anulação total e parcial do empenho, ordens de pagamento, nota de despesa </w:t>
      </w:r>
      <w:proofErr w:type="spellStart"/>
      <w:r w:rsidRPr="00C845D1">
        <w:rPr>
          <w:rFonts w:ascii="Arial" w:hAnsi="Arial" w:cs="Arial"/>
          <w:color w:val="000000"/>
          <w:sz w:val="20"/>
          <w:szCs w:val="20"/>
        </w:rPr>
        <w:t>extra-orçamentária</w:t>
      </w:r>
      <w:proofErr w:type="spellEnd"/>
      <w:r w:rsidRPr="00C845D1">
        <w:rPr>
          <w:rFonts w:ascii="Arial" w:hAnsi="Arial" w:cs="Arial"/>
          <w:color w:val="000000"/>
          <w:sz w:val="20"/>
          <w:szCs w:val="20"/>
        </w:rPr>
        <w:t xml:space="preserve"> e o cancelamento da anulação, possibilitando auditoria destas operações. </w:t>
      </w:r>
    </w:p>
    <w:p w14:paraId="0CC94541"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43.</w:t>
      </w:r>
      <w:r w:rsidRPr="00C845D1">
        <w:rPr>
          <w:rFonts w:ascii="Arial" w:hAnsi="Arial" w:cs="Arial"/>
          <w:color w:val="000000"/>
          <w:sz w:val="20"/>
          <w:szCs w:val="20"/>
        </w:rPr>
        <w:t xml:space="preserve"> Possibilitar que cada unidade orçamentária processe o respectivo empenho; </w:t>
      </w:r>
    </w:p>
    <w:p w14:paraId="20727654"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44.</w:t>
      </w:r>
      <w:r w:rsidRPr="00C845D1">
        <w:rPr>
          <w:rFonts w:ascii="Arial" w:hAnsi="Arial" w:cs="Arial"/>
          <w:color w:val="000000"/>
          <w:sz w:val="20"/>
          <w:szCs w:val="20"/>
        </w:rPr>
        <w:t xml:space="preserve"> Possibilitar o controle de despesa por tipo relacionado ao elemento de despesa, permitindo a emissão de relatórios das despesas por tipo; </w:t>
      </w:r>
    </w:p>
    <w:p w14:paraId="62323254"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45.</w:t>
      </w:r>
      <w:r w:rsidRPr="00C845D1">
        <w:rPr>
          <w:rFonts w:ascii="Arial" w:hAnsi="Arial" w:cs="Arial"/>
          <w:color w:val="000000"/>
          <w:sz w:val="20"/>
          <w:szCs w:val="20"/>
        </w:rPr>
        <w:t xml:space="preserve"> Permitir o cadastramento de fonte de recurso com identificador de uso, grupo, especificação e detalhamento, conforme Portaria da STN ou Tribunal de Contas dos Municípios. </w:t>
      </w:r>
    </w:p>
    <w:p w14:paraId="3AC1BB19"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46.</w:t>
      </w:r>
      <w:r w:rsidRPr="00C845D1">
        <w:rPr>
          <w:rFonts w:ascii="Arial" w:hAnsi="Arial" w:cs="Arial"/>
          <w:color w:val="000000"/>
          <w:sz w:val="20"/>
          <w:szCs w:val="20"/>
        </w:rPr>
        <w:t xml:space="preserve"> Cadastrar e controlar as dotações constantes no Orçamento do Município e as decorrentes de Créditos Adicionais Especiais e Extraordinários;</w:t>
      </w:r>
    </w:p>
    <w:p w14:paraId="35338E37"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47.</w:t>
      </w:r>
      <w:r w:rsidRPr="00C845D1">
        <w:rPr>
          <w:rFonts w:ascii="Arial" w:hAnsi="Arial" w:cs="Arial"/>
          <w:color w:val="000000"/>
          <w:sz w:val="20"/>
          <w:szCs w:val="20"/>
        </w:rPr>
        <w:t xml:space="preserve"> Permitir que nas alterações orçamentárias possa adicionar diversas dotações e subtrair de diversas fontes para um mesmo decreto; </w:t>
      </w:r>
    </w:p>
    <w:p w14:paraId="15E3AF8C"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lastRenderedPageBreak/>
        <w:t>48.</w:t>
      </w:r>
      <w:r w:rsidRPr="00C845D1">
        <w:rPr>
          <w:rFonts w:ascii="Arial" w:hAnsi="Arial" w:cs="Arial"/>
          <w:color w:val="000000"/>
          <w:sz w:val="20"/>
          <w:szCs w:val="20"/>
        </w:rPr>
        <w:t xml:space="preserve"> Registrar bloqueio e desbloqueio de valores nas dotações, inclusive com indicação de tipo cotas mensais e limitação de empenhos;</w:t>
      </w:r>
    </w:p>
    <w:p w14:paraId="5AD23FFC"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49.</w:t>
      </w:r>
      <w:r w:rsidRPr="00C845D1">
        <w:rPr>
          <w:rFonts w:ascii="Arial" w:hAnsi="Arial" w:cs="Arial"/>
          <w:color w:val="000000"/>
          <w:sz w:val="20"/>
          <w:szCs w:val="20"/>
        </w:rPr>
        <w:t xml:space="preserve"> Elaborar demonstrativo do excesso de arrecadação e do excesso de arrecadação pela tendência do exercício, e com possibilidade de emissão consolidada, e agrupando por recurso. </w:t>
      </w:r>
    </w:p>
    <w:p w14:paraId="4EED943E"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50.</w:t>
      </w:r>
      <w:r w:rsidRPr="00C845D1">
        <w:rPr>
          <w:rFonts w:ascii="Arial" w:hAnsi="Arial" w:cs="Arial"/>
          <w:color w:val="000000"/>
          <w:sz w:val="20"/>
          <w:szCs w:val="20"/>
        </w:rPr>
        <w:t xml:space="preserve"> Controlar as dotações orçamentárias, impossibilitando a utilização de dotações com saldo insuficiente para comportar a despesa;</w:t>
      </w:r>
    </w:p>
    <w:p w14:paraId="0B5CE55E"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51.</w:t>
      </w:r>
      <w:r w:rsidRPr="00C845D1">
        <w:rPr>
          <w:rFonts w:ascii="Arial" w:hAnsi="Arial" w:cs="Arial"/>
          <w:color w:val="000000"/>
          <w:sz w:val="20"/>
          <w:szCs w:val="20"/>
        </w:rPr>
        <w:t xml:space="preserve"> Emitir as planilhas que formam o Quadro de Detalhamento da Despesa; </w:t>
      </w:r>
    </w:p>
    <w:p w14:paraId="05D80EA2"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52.</w:t>
      </w:r>
      <w:r w:rsidRPr="00C845D1">
        <w:rPr>
          <w:rFonts w:ascii="Arial" w:hAnsi="Arial" w:cs="Arial"/>
          <w:color w:val="000000"/>
          <w:sz w:val="20"/>
          <w:szCs w:val="20"/>
        </w:rPr>
        <w:t xml:space="preserve"> Gerar relatórios gerenciais de execução da despesa, por credores, por classificação, por período de tempo e outros de interesse do Município; </w:t>
      </w:r>
    </w:p>
    <w:p w14:paraId="4CB61B44"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53.</w:t>
      </w:r>
      <w:r w:rsidRPr="00C845D1">
        <w:rPr>
          <w:rFonts w:ascii="Arial" w:hAnsi="Arial" w:cs="Arial"/>
          <w:color w:val="000000"/>
          <w:sz w:val="20"/>
          <w:szCs w:val="20"/>
        </w:rPr>
        <w:t xml:space="preserve"> Gerar relatórios de saldos disponíveis de dotações, de saldos de empenhos globais e outros de interesse do Município; </w:t>
      </w:r>
    </w:p>
    <w:p w14:paraId="0140E54F"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54.</w:t>
      </w:r>
      <w:r w:rsidRPr="00C845D1">
        <w:rPr>
          <w:rFonts w:ascii="Arial" w:hAnsi="Arial" w:cs="Arial"/>
          <w:color w:val="000000"/>
          <w:sz w:val="20"/>
          <w:szCs w:val="20"/>
        </w:rPr>
        <w:t xml:space="preserve"> Efetuar o controle automático dos saldos das contas, apontando eventuais estouros de saldos, ou lançamentos indevidos; </w:t>
      </w:r>
    </w:p>
    <w:p w14:paraId="31A9C6DD"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55.</w:t>
      </w:r>
      <w:r w:rsidRPr="00C845D1">
        <w:rPr>
          <w:rFonts w:ascii="Arial" w:hAnsi="Arial" w:cs="Arial"/>
          <w:color w:val="000000"/>
          <w:sz w:val="20"/>
          <w:szCs w:val="20"/>
        </w:rPr>
        <w:t xml:space="preserve"> Efetuar o acompanhamento do cronograma de desembolso das despesas para limitação de empenho, conforme o artigo 9º da Lei 101/00 – LRF, de 4 de maio de 2000; </w:t>
      </w:r>
    </w:p>
    <w:p w14:paraId="593EEAD8"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56.</w:t>
      </w:r>
      <w:r w:rsidRPr="00C845D1">
        <w:rPr>
          <w:rFonts w:ascii="Arial" w:hAnsi="Arial" w:cs="Arial"/>
          <w:color w:val="000000"/>
          <w:sz w:val="20"/>
          <w:szCs w:val="20"/>
        </w:rPr>
        <w:t xml:space="preserve"> Possuir relatório para acompanhamento das metas de arrecadação, conforme o artigo 13 da Lei 101/00 – LRF de 4 de maio de 2000; </w:t>
      </w:r>
    </w:p>
    <w:p w14:paraId="5DC44EA6"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57.</w:t>
      </w:r>
      <w:r w:rsidRPr="00C845D1">
        <w:rPr>
          <w:rFonts w:ascii="Arial" w:hAnsi="Arial" w:cs="Arial"/>
          <w:color w:val="000000"/>
          <w:sz w:val="20"/>
          <w:szCs w:val="20"/>
        </w:rPr>
        <w:t xml:space="preserve"> Possuir processo de encerramento mensal, que verifique eventuais divergências de saldos, e que após o encerramento não possibilite alterações em lançamentos contábeis já efetuados. </w:t>
      </w:r>
    </w:p>
    <w:p w14:paraId="4F0A274C"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58.</w:t>
      </w:r>
      <w:r w:rsidRPr="00C845D1">
        <w:rPr>
          <w:rFonts w:ascii="Arial" w:hAnsi="Arial" w:cs="Arial"/>
          <w:color w:val="000000"/>
          <w:sz w:val="20"/>
          <w:szCs w:val="20"/>
        </w:rPr>
        <w:t xml:space="preserve"> Possuir cadastros de Convênios e Prestação de Contas de Convênio, Contratos e Caução; </w:t>
      </w:r>
    </w:p>
    <w:p w14:paraId="53926527"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59</w:t>
      </w:r>
      <w:r w:rsidRPr="00C845D1">
        <w:rPr>
          <w:rFonts w:ascii="Arial" w:hAnsi="Arial" w:cs="Arial"/>
          <w:color w:val="000000"/>
          <w:sz w:val="20"/>
          <w:szCs w:val="20"/>
        </w:rPr>
        <w:t xml:space="preserve">. Emitir relatórios demonstrativos dos gastos com Educação, Saúde e Pessoal, com base nas configurações efetuadas nas despesas e nos empenhos. </w:t>
      </w:r>
    </w:p>
    <w:p w14:paraId="323F5B24"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60.</w:t>
      </w:r>
      <w:r w:rsidRPr="00C845D1">
        <w:rPr>
          <w:rFonts w:ascii="Arial" w:hAnsi="Arial" w:cs="Arial"/>
          <w:color w:val="000000"/>
          <w:sz w:val="20"/>
          <w:szCs w:val="20"/>
        </w:rPr>
        <w:t xml:space="preserve"> Emitir os relatórios das Contas Públicas para publicação, conforme IN 28/99 do TCU e Portaria 275/00; </w:t>
      </w:r>
    </w:p>
    <w:p w14:paraId="439842FA"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61.</w:t>
      </w:r>
      <w:r w:rsidRPr="00C845D1">
        <w:rPr>
          <w:rFonts w:ascii="Arial" w:hAnsi="Arial" w:cs="Arial"/>
          <w:color w:val="000000"/>
          <w:sz w:val="20"/>
          <w:szCs w:val="20"/>
        </w:rPr>
        <w:t xml:space="preserve"> Emitir relatórios de Pagamentos Efetuados, Razão da Receita, Pagamentos em Ordem Cronológica, Livro Diário, Extrato do Credor, Demonstrativo Mensal dos Restos a Pagar, Relação de Restos a Pagar e de Cheques Compensados e Não Compensados;</w:t>
      </w:r>
    </w:p>
    <w:p w14:paraId="434E54ED"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62.</w:t>
      </w:r>
      <w:r w:rsidRPr="00C845D1">
        <w:rPr>
          <w:rFonts w:ascii="Arial" w:hAnsi="Arial" w:cs="Arial"/>
          <w:color w:val="000000"/>
          <w:sz w:val="20"/>
          <w:szCs w:val="20"/>
        </w:rPr>
        <w:t xml:space="preserve"> Possibilitar que os precatórios sejam relacionados com a despesa destinada ao seu pagamento. </w:t>
      </w:r>
    </w:p>
    <w:p w14:paraId="2F1CD55A"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63.</w:t>
      </w:r>
      <w:r w:rsidRPr="00C845D1">
        <w:rPr>
          <w:rFonts w:ascii="Arial" w:hAnsi="Arial" w:cs="Arial"/>
          <w:color w:val="000000"/>
          <w:sz w:val="20"/>
          <w:szCs w:val="20"/>
        </w:rPr>
        <w:t xml:space="preserve"> Permitir gerar arquivos para o sistema do Tribunal de Contas dos Municípios referente aos atos administrativos, dados contabilizados, dados financeiros e dados do orçamento; </w:t>
      </w:r>
    </w:p>
    <w:p w14:paraId="00319B97"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64.</w:t>
      </w:r>
      <w:r w:rsidRPr="00C845D1">
        <w:rPr>
          <w:rFonts w:ascii="Arial" w:hAnsi="Arial" w:cs="Arial"/>
          <w:color w:val="000000"/>
          <w:sz w:val="20"/>
          <w:szCs w:val="20"/>
        </w:rPr>
        <w:t xml:space="preserve"> Gerar relatório para conferência de inconsistências a serem corrigidas no sistema antes de gerar os arquivos para os Tribunais de Contas.</w:t>
      </w:r>
    </w:p>
    <w:p w14:paraId="0A2AA4AF"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65.</w:t>
      </w:r>
      <w:r w:rsidRPr="00C845D1">
        <w:rPr>
          <w:rFonts w:ascii="Arial" w:hAnsi="Arial" w:cs="Arial"/>
          <w:color w:val="000000"/>
          <w:sz w:val="20"/>
          <w:szCs w:val="20"/>
        </w:rPr>
        <w:t xml:space="preserve"> Emitir relatórios com as informações para o SIOPS, no mesmo formato desse; </w:t>
      </w:r>
    </w:p>
    <w:p w14:paraId="20FC833A"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66.</w:t>
      </w:r>
      <w:r w:rsidRPr="00C845D1">
        <w:rPr>
          <w:rFonts w:ascii="Arial" w:hAnsi="Arial" w:cs="Arial"/>
          <w:color w:val="000000"/>
          <w:sz w:val="20"/>
          <w:szCs w:val="20"/>
        </w:rPr>
        <w:t xml:space="preserve"> Emitir relatórios com as informações para o SIOPE, no mesmo formato desse; </w:t>
      </w:r>
    </w:p>
    <w:p w14:paraId="12430C06"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67.</w:t>
      </w:r>
      <w:r w:rsidRPr="00C845D1">
        <w:rPr>
          <w:rFonts w:ascii="Arial" w:hAnsi="Arial" w:cs="Arial"/>
          <w:color w:val="000000"/>
          <w:sz w:val="20"/>
          <w:szCs w:val="20"/>
        </w:rPr>
        <w:t xml:space="preserve"> Gerar os arquivos conforme o MANAD – Manual Normativo de Arquivos Digitais para a Secretaria da Receita da Previdência.</w:t>
      </w:r>
    </w:p>
    <w:p w14:paraId="3131031B"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68.</w:t>
      </w:r>
      <w:r w:rsidRPr="00C845D1">
        <w:rPr>
          <w:rFonts w:ascii="Arial" w:hAnsi="Arial" w:cs="Arial"/>
          <w:color w:val="000000"/>
          <w:sz w:val="20"/>
          <w:szCs w:val="20"/>
        </w:rPr>
        <w:t xml:space="preserve"> Permitir o cadastramento de devolução de receita utilizando rubricas redutoras conforme Manual de Procedimentos da Receita Pública da STN. </w:t>
      </w:r>
    </w:p>
    <w:p w14:paraId="4050F87D"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69.</w:t>
      </w:r>
      <w:r w:rsidRPr="00C845D1">
        <w:rPr>
          <w:rFonts w:ascii="Arial" w:hAnsi="Arial" w:cs="Arial"/>
          <w:color w:val="000000"/>
          <w:sz w:val="20"/>
          <w:szCs w:val="20"/>
        </w:rPr>
        <w:t xml:space="preserve"> Permitir a contabilização do regime próprio de previdência em conformidade com a Portaria 916 do ministério de previdência, com emissão dos respectivos demonstrativos. </w:t>
      </w:r>
    </w:p>
    <w:p w14:paraId="7D59B527"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70.</w:t>
      </w:r>
      <w:r w:rsidRPr="00C845D1">
        <w:rPr>
          <w:rFonts w:ascii="Arial" w:hAnsi="Arial" w:cs="Arial"/>
          <w:color w:val="000000"/>
          <w:sz w:val="20"/>
          <w:szCs w:val="20"/>
        </w:rPr>
        <w:t xml:space="preserve"> Possibilitar a emissão de relatório com as deduções para o Imposto de Renda. </w:t>
      </w:r>
    </w:p>
    <w:p w14:paraId="75878450"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71.</w:t>
      </w:r>
      <w:r w:rsidRPr="00C845D1">
        <w:rPr>
          <w:rFonts w:ascii="Arial" w:hAnsi="Arial" w:cs="Arial"/>
          <w:color w:val="000000"/>
          <w:sz w:val="20"/>
          <w:szCs w:val="20"/>
        </w:rPr>
        <w:t xml:space="preserve"> Possibilitar a emissão de gráficos comparativos entre a receita prevista e arrecadada e a despesa fixada e realizada.</w:t>
      </w:r>
    </w:p>
    <w:p w14:paraId="6AEBE7AC" w14:textId="77777777" w:rsidR="00BA1BF4" w:rsidRPr="00C845D1" w:rsidRDefault="00BA1BF4" w:rsidP="00BA1BF4">
      <w:pPr>
        <w:spacing w:after="0" w:line="240" w:lineRule="auto"/>
        <w:jc w:val="both"/>
        <w:rPr>
          <w:rFonts w:ascii="Arial" w:hAnsi="Arial" w:cs="Arial"/>
          <w:color w:val="000000"/>
          <w:sz w:val="20"/>
          <w:szCs w:val="20"/>
        </w:rPr>
      </w:pPr>
      <w:r w:rsidRPr="00C845D1">
        <w:rPr>
          <w:rFonts w:ascii="Arial" w:hAnsi="Arial" w:cs="Arial"/>
          <w:b/>
          <w:color w:val="000000"/>
          <w:sz w:val="20"/>
          <w:szCs w:val="20"/>
        </w:rPr>
        <w:t>72.</w:t>
      </w:r>
      <w:r w:rsidRPr="00C845D1">
        <w:rPr>
          <w:rFonts w:ascii="Arial" w:hAnsi="Arial" w:cs="Arial"/>
          <w:color w:val="000000"/>
          <w:sz w:val="20"/>
          <w:szCs w:val="20"/>
        </w:rPr>
        <w:t xml:space="preserve"> Gerar o relatório resumido de execução orçamentária e relatório de gestão fiscal;</w:t>
      </w:r>
    </w:p>
    <w:p w14:paraId="7723A000"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sz w:val="20"/>
          <w:szCs w:val="20"/>
        </w:rPr>
        <w:t>73.</w:t>
      </w:r>
      <w:r w:rsidRPr="00C845D1">
        <w:rPr>
          <w:rFonts w:ascii="Arial" w:hAnsi="Arial" w:cs="Arial"/>
          <w:sz w:val="20"/>
          <w:szCs w:val="20"/>
        </w:rPr>
        <w:t xml:space="preserve"> O Sistema deverá ter permissivo e habilidade de o Gestor avaliar e certificar os relatórios e documentos de forma online, assinando digitalmente;  </w:t>
      </w:r>
    </w:p>
    <w:p w14:paraId="2CBE1D35"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sz w:val="20"/>
          <w:szCs w:val="20"/>
        </w:rPr>
        <w:t>74.</w:t>
      </w:r>
      <w:r w:rsidRPr="00C845D1">
        <w:rPr>
          <w:rFonts w:ascii="Arial" w:hAnsi="Arial" w:cs="Arial"/>
          <w:sz w:val="20"/>
          <w:szCs w:val="20"/>
        </w:rPr>
        <w:t xml:space="preserve"> O Sistema de contabilidade deverá possuir sistema integrado de licitações, contratações diretas (dispensas e inexigibilidades) e convênios, bem como os contratos administrativos para a contribuir e otimizar com os processos de pagamento contábeis; </w:t>
      </w:r>
    </w:p>
    <w:p w14:paraId="147341D0"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sz w:val="20"/>
          <w:szCs w:val="20"/>
        </w:rPr>
        <w:t>75.</w:t>
      </w:r>
      <w:r w:rsidRPr="00C845D1">
        <w:rPr>
          <w:rFonts w:ascii="Arial" w:hAnsi="Arial" w:cs="Arial"/>
          <w:sz w:val="20"/>
          <w:szCs w:val="20"/>
        </w:rPr>
        <w:t xml:space="preserve"> O sistema de contabilidade deverá oferecer customização, de forma que o usuário do sistema na Gestão poderá “configurar” a sua área de trabalho dentro do software, para melhor utilização das ferramentas conforme a sua necessidade;  </w:t>
      </w:r>
    </w:p>
    <w:p w14:paraId="24B08DF3"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sz w:val="20"/>
          <w:szCs w:val="20"/>
        </w:rPr>
        <w:t>76.</w:t>
      </w:r>
      <w:r w:rsidRPr="00C845D1">
        <w:rPr>
          <w:rFonts w:ascii="Arial" w:hAnsi="Arial" w:cs="Arial"/>
          <w:sz w:val="20"/>
          <w:szCs w:val="20"/>
        </w:rPr>
        <w:t xml:space="preserve"> O Sistema deve, conforme os dados alimentados, gerar informações suficientes para reproduzir um modelo padrão de relatório para audiências públicas, sendo facultativo o uso desse pelo Poder Público; </w:t>
      </w:r>
    </w:p>
    <w:p w14:paraId="24425E66"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sz w:val="20"/>
          <w:szCs w:val="20"/>
        </w:rPr>
        <w:t xml:space="preserve"> </w:t>
      </w:r>
      <w:r w:rsidRPr="00C845D1">
        <w:rPr>
          <w:rFonts w:ascii="Arial" w:hAnsi="Arial" w:cs="Arial"/>
          <w:b/>
          <w:sz w:val="20"/>
          <w:szCs w:val="20"/>
        </w:rPr>
        <w:t>77.</w:t>
      </w:r>
      <w:r w:rsidRPr="00C845D1">
        <w:rPr>
          <w:rFonts w:ascii="Arial" w:hAnsi="Arial" w:cs="Arial"/>
          <w:sz w:val="20"/>
          <w:szCs w:val="20"/>
        </w:rPr>
        <w:t xml:space="preserve"> Disponibilidade de minuta do relatório de controle interno;  </w:t>
      </w:r>
    </w:p>
    <w:p w14:paraId="212C2E99"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sz w:val="20"/>
          <w:szCs w:val="20"/>
        </w:rPr>
        <w:t>78.</w:t>
      </w:r>
      <w:r w:rsidRPr="00C845D1">
        <w:rPr>
          <w:rFonts w:ascii="Arial" w:hAnsi="Arial" w:cs="Arial"/>
          <w:sz w:val="20"/>
          <w:szCs w:val="20"/>
        </w:rPr>
        <w:t xml:space="preserve"> Permitir exportação dos dados para o SIOPS;</w:t>
      </w:r>
    </w:p>
    <w:p w14:paraId="37045842"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sz w:val="20"/>
          <w:szCs w:val="20"/>
        </w:rPr>
        <w:t>79.</w:t>
      </w:r>
      <w:r w:rsidRPr="00C845D1">
        <w:rPr>
          <w:rFonts w:ascii="Arial" w:hAnsi="Arial" w:cs="Arial"/>
          <w:sz w:val="20"/>
          <w:szCs w:val="20"/>
        </w:rPr>
        <w:t xml:space="preserve"> Permitir exportação dos dados para o SIOPE;</w:t>
      </w:r>
    </w:p>
    <w:p w14:paraId="3CBAAA0D"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sz w:val="20"/>
          <w:szCs w:val="20"/>
        </w:rPr>
        <w:lastRenderedPageBreak/>
        <w:t>80.</w:t>
      </w:r>
      <w:r w:rsidRPr="00C845D1">
        <w:rPr>
          <w:rFonts w:ascii="Arial" w:hAnsi="Arial" w:cs="Arial"/>
          <w:sz w:val="20"/>
          <w:szCs w:val="20"/>
        </w:rPr>
        <w:t xml:space="preserve"> O sistema deverá funcionar on-line sem a necessidade de instalação, inclusive ser portável para os aparelhos moveis (celulares e tablets).</w:t>
      </w:r>
    </w:p>
    <w:p w14:paraId="601A98E6"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sz w:val="20"/>
          <w:szCs w:val="20"/>
        </w:rPr>
        <w:t>81.</w:t>
      </w:r>
      <w:r w:rsidRPr="00C845D1">
        <w:rPr>
          <w:rFonts w:ascii="Arial" w:hAnsi="Arial" w:cs="Arial"/>
          <w:sz w:val="20"/>
          <w:szCs w:val="20"/>
        </w:rPr>
        <w:t xml:space="preserve"> Permitir consulta dos dados do CNPJ para cadastro das informações diretamente da tela de Credores, facilitando assim o cadastro das informações.</w:t>
      </w:r>
    </w:p>
    <w:p w14:paraId="7768AA22"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sz w:val="20"/>
          <w:szCs w:val="20"/>
        </w:rPr>
        <w:t>82.</w:t>
      </w:r>
      <w:r w:rsidRPr="00C845D1">
        <w:rPr>
          <w:rFonts w:ascii="Arial" w:hAnsi="Arial" w:cs="Arial"/>
          <w:sz w:val="20"/>
          <w:szCs w:val="20"/>
        </w:rPr>
        <w:t xml:space="preserve"> Permitir integração direta com as peças orçamentárias PPA, LDO e LOA, juntamente com a execução contábil, sendo também em banco integrado, dando a praticidade na comunicação dos dados entre eles.</w:t>
      </w:r>
    </w:p>
    <w:p w14:paraId="0553E0DA"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sz w:val="20"/>
          <w:szCs w:val="20"/>
        </w:rPr>
        <w:t>83.</w:t>
      </w:r>
      <w:r w:rsidRPr="00C845D1">
        <w:rPr>
          <w:rFonts w:ascii="Arial" w:hAnsi="Arial" w:cs="Arial"/>
          <w:sz w:val="20"/>
          <w:szCs w:val="20"/>
        </w:rPr>
        <w:t xml:space="preserve"> Controle de saldo de contratos na execução dos empenhos relacionados, não permitindo assim que ultrapasse o valor contratado.</w:t>
      </w:r>
    </w:p>
    <w:p w14:paraId="7DE5C077"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sz w:val="20"/>
          <w:szCs w:val="20"/>
        </w:rPr>
        <w:t>84.</w:t>
      </w:r>
      <w:r w:rsidRPr="00C845D1">
        <w:rPr>
          <w:rFonts w:ascii="Arial" w:hAnsi="Arial" w:cs="Arial"/>
          <w:sz w:val="20"/>
          <w:szCs w:val="20"/>
        </w:rPr>
        <w:t xml:space="preserve"> Permitir exportação do SIGA TCM-BA dos dados Contábeis, Contratos, Licitações, Dispensas, Inexigibilidade e Convênios.</w:t>
      </w:r>
    </w:p>
    <w:p w14:paraId="72159B0D"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sz w:val="20"/>
          <w:szCs w:val="20"/>
        </w:rPr>
        <w:t>85.</w:t>
      </w:r>
      <w:r w:rsidRPr="00C845D1">
        <w:rPr>
          <w:rFonts w:ascii="Arial" w:hAnsi="Arial" w:cs="Arial"/>
          <w:sz w:val="20"/>
          <w:szCs w:val="20"/>
        </w:rPr>
        <w:t xml:space="preserve"> Permitir disponibilidade imediata on-line de forma instantânea dos dados da 131 (Receita, Despesa e Diárias). </w:t>
      </w:r>
    </w:p>
    <w:p w14:paraId="41EA2B72"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sz w:val="20"/>
          <w:szCs w:val="20"/>
        </w:rPr>
        <w:t>86.</w:t>
      </w:r>
      <w:r w:rsidRPr="00C845D1">
        <w:rPr>
          <w:rFonts w:ascii="Arial" w:hAnsi="Arial" w:cs="Arial"/>
          <w:sz w:val="20"/>
          <w:szCs w:val="20"/>
        </w:rPr>
        <w:t xml:space="preserve"> Permitir a abertura automática do exercício, conforme o IPC. </w:t>
      </w:r>
    </w:p>
    <w:p w14:paraId="4F9199A4"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sz w:val="20"/>
          <w:szCs w:val="20"/>
        </w:rPr>
        <w:t>87.</w:t>
      </w:r>
      <w:r w:rsidRPr="00C845D1">
        <w:rPr>
          <w:rFonts w:ascii="Arial" w:hAnsi="Arial" w:cs="Arial"/>
          <w:sz w:val="20"/>
          <w:szCs w:val="20"/>
        </w:rPr>
        <w:t xml:space="preserve"> Permitir emissão de relatório de extrato de Contrato.</w:t>
      </w:r>
    </w:p>
    <w:p w14:paraId="1FC011A1"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sz w:val="20"/>
          <w:szCs w:val="20"/>
        </w:rPr>
        <w:t>88.</w:t>
      </w:r>
      <w:r w:rsidRPr="00C845D1">
        <w:rPr>
          <w:rFonts w:ascii="Arial" w:hAnsi="Arial" w:cs="Arial"/>
          <w:sz w:val="20"/>
          <w:szCs w:val="20"/>
        </w:rPr>
        <w:t xml:space="preserve"> Permitir emissão de relatório de extrato de Credor.</w:t>
      </w:r>
    </w:p>
    <w:p w14:paraId="26711A4B"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sz w:val="20"/>
          <w:szCs w:val="20"/>
        </w:rPr>
        <w:t>89.</w:t>
      </w:r>
      <w:r w:rsidRPr="00C845D1">
        <w:rPr>
          <w:rFonts w:ascii="Arial" w:hAnsi="Arial" w:cs="Arial"/>
          <w:sz w:val="20"/>
          <w:szCs w:val="20"/>
        </w:rPr>
        <w:t xml:space="preserve"> Permitir emissão de relatório de extrato de Empenho.</w:t>
      </w:r>
    </w:p>
    <w:p w14:paraId="5C0A69B0"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sz w:val="20"/>
          <w:szCs w:val="20"/>
        </w:rPr>
        <w:t>90.</w:t>
      </w:r>
      <w:r w:rsidRPr="00C845D1">
        <w:rPr>
          <w:rFonts w:ascii="Arial" w:hAnsi="Arial" w:cs="Arial"/>
          <w:sz w:val="20"/>
          <w:szCs w:val="20"/>
        </w:rPr>
        <w:t xml:space="preserve"> Permitir emissão de relatório de Audiência Pública.</w:t>
      </w:r>
    </w:p>
    <w:p w14:paraId="168578DB"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sz w:val="20"/>
          <w:szCs w:val="20"/>
        </w:rPr>
        <w:t>91.</w:t>
      </w:r>
      <w:r w:rsidRPr="00C845D1">
        <w:rPr>
          <w:rFonts w:ascii="Arial" w:hAnsi="Arial" w:cs="Arial"/>
          <w:sz w:val="20"/>
          <w:szCs w:val="20"/>
        </w:rPr>
        <w:t xml:space="preserve"> Permitir emissão de Razão por Órgãos.</w:t>
      </w:r>
    </w:p>
    <w:p w14:paraId="197A1CF6"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92</w:t>
      </w:r>
      <w:r w:rsidRPr="00C845D1">
        <w:rPr>
          <w:rFonts w:ascii="Arial" w:hAnsi="Arial" w:cs="Arial"/>
          <w:sz w:val="20"/>
          <w:szCs w:val="20"/>
        </w:rPr>
        <w:t>. Permitir emissão de Razão acumulado.</w:t>
      </w:r>
    </w:p>
    <w:p w14:paraId="7CB5D411"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93.</w:t>
      </w:r>
      <w:r w:rsidRPr="00C845D1">
        <w:rPr>
          <w:rFonts w:ascii="Arial" w:hAnsi="Arial" w:cs="Arial"/>
          <w:sz w:val="20"/>
          <w:szCs w:val="20"/>
        </w:rPr>
        <w:t xml:space="preserve"> Permitir emissão de Razão analítico acumulado.</w:t>
      </w:r>
    </w:p>
    <w:p w14:paraId="6695940C"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94.</w:t>
      </w:r>
      <w:r w:rsidRPr="00C845D1">
        <w:rPr>
          <w:rFonts w:ascii="Arial" w:hAnsi="Arial" w:cs="Arial"/>
          <w:sz w:val="20"/>
          <w:szCs w:val="20"/>
        </w:rPr>
        <w:t xml:space="preserve"> Permitir controle de saldos das contas extras.</w:t>
      </w:r>
    </w:p>
    <w:p w14:paraId="135D8494"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95.</w:t>
      </w:r>
      <w:r w:rsidRPr="00C845D1">
        <w:rPr>
          <w:rFonts w:ascii="Arial" w:hAnsi="Arial" w:cs="Arial"/>
          <w:sz w:val="20"/>
          <w:szCs w:val="20"/>
        </w:rPr>
        <w:t xml:space="preserve"> Permitir bloqueio de dotação em decretos. </w:t>
      </w:r>
    </w:p>
    <w:p w14:paraId="05B3CAAE"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96</w:t>
      </w:r>
      <w:r w:rsidRPr="00C845D1">
        <w:rPr>
          <w:rFonts w:ascii="Arial" w:hAnsi="Arial" w:cs="Arial"/>
          <w:sz w:val="20"/>
          <w:szCs w:val="20"/>
        </w:rPr>
        <w:t xml:space="preserve">. Permitir cadastro de feriados municipais. </w:t>
      </w:r>
    </w:p>
    <w:p w14:paraId="5D732F6E"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97.</w:t>
      </w:r>
      <w:r w:rsidRPr="00C845D1">
        <w:rPr>
          <w:rFonts w:ascii="Arial" w:hAnsi="Arial" w:cs="Arial"/>
          <w:sz w:val="20"/>
          <w:szCs w:val="20"/>
        </w:rPr>
        <w:t xml:space="preserve"> Permitir bloqueio de movimentações em fim de semanas e feriados, com a possibilidade de inclusão de períodos específicos conforme a necessidade da entidade. </w:t>
      </w:r>
    </w:p>
    <w:p w14:paraId="26EF6DF9"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98.</w:t>
      </w:r>
      <w:r w:rsidRPr="00C845D1">
        <w:rPr>
          <w:rFonts w:ascii="Arial" w:hAnsi="Arial" w:cs="Arial"/>
          <w:sz w:val="20"/>
          <w:szCs w:val="20"/>
        </w:rPr>
        <w:t xml:space="preserve"> Permitir controle de retenções por fonte de recursos. </w:t>
      </w:r>
    </w:p>
    <w:p w14:paraId="4A5AA939"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99.</w:t>
      </w:r>
      <w:r w:rsidRPr="00C845D1">
        <w:rPr>
          <w:rFonts w:ascii="Arial" w:hAnsi="Arial" w:cs="Arial"/>
          <w:sz w:val="20"/>
          <w:szCs w:val="20"/>
        </w:rPr>
        <w:t xml:space="preserve"> Permitir cadastro de centro de custo.</w:t>
      </w:r>
    </w:p>
    <w:p w14:paraId="131AB94A"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100.</w:t>
      </w:r>
      <w:r w:rsidRPr="00C845D1">
        <w:rPr>
          <w:rFonts w:ascii="Arial" w:hAnsi="Arial" w:cs="Arial"/>
          <w:sz w:val="20"/>
          <w:szCs w:val="20"/>
        </w:rPr>
        <w:t xml:space="preserve"> Permitir impressão de usuário de cadastro no rodapé nas notas de empenho, liquidação e pagamento, assegurando rastreabilidade das informações</w:t>
      </w:r>
    </w:p>
    <w:p w14:paraId="03430D99"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101.</w:t>
      </w:r>
      <w:r w:rsidRPr="00C845D1">
        <w:rPr>
          <w:rFonts w:ascii="Arial" w:hAnsi="Arial" w:cs="Arial"/>
          <w:sz w:val="20"/>
          <w:szCs w:val="20"/>
        </w:rPr>
        <w:t xml:space="preserve"> Permitir geração de Matriz dos saldos Contábeis para </w:t>
      </w:r>
      <w:proofErr w:type="spellStart"/>
      <w:r w:rsidRPr="00C845D1">
        <w:rPr>
          <w:rFonts w:ascii="Arial" w:hAnsi="Arial" w:cs="Arial"/>
          <w:sz w:val="20"/>
          <w:szCs w:val="20"/>
        </w:rPr>
        <w:t>Siconfi</w:t>
      </w:r>
      <w:proofErr w:type="spellEnd"/>
      <w:r w:rsidRPr="00C845D1">
        <w:rPr>
          <w:rFonts w:ascii="Arial" w:hAnsi="Arial" w:cs="Arial"/>
          <w:sz w:val="20"/>
          <w:szCs w:val="20"/>
        </w:rPr>
        <w:t>.</w:t>
      </w:r>
    </w:p>
    <w:p w14:paraId="3E6D6586"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102</w:t>
      </w:r>
      <w:r w:rsidRPr="00C845D1">
        <w:rPr>
          <w:rFonts w:ascii="Arial" w:hAnsi="Arial" w:cs="Arial"/>
          <w:sz w:val="20"/>
          <w:szCs w:val="20"/>
        </w:rPr>
        <w:t>. Permitir a geração de relatório para conferência da Matriz dos saldos contábeis, garantindo maior controle e transparência das informações.</w:t>
      </w:r>
    </w:p>
    <w:p w14:paraId="05DC8F57"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103.</w:t>
      </w:r>
      <w:r w:rsidRPr="00C845D1">
        <w:rPr>
          <w:rFonts w:ascii="Arial" w:hAnsi="Arial" w:cs="Arial"/>
          <w:sz w:val="20"/>
          <w:szCs w:val="20"/>
        </w:rPr>
        <w:t xml:space="preserve"> Permitir cadastro e controle da </w:t>
      </w:r>
      <w:proofErr w:type="spellStart"/>
      <w:r w:rsidRPr="00C845D1">
        <w:rPr>
          <w:rFonts w:ascii="Arial" w:hAnsi="Arial" w:cs="Arial"/>
          <w:sz w:val="20"/>
          <w:szCs w:val="20"/>
        </w:rPr>
        <w:t>divida</w:t>
      </w:r>
      <w:proofErr w:type="spellEnd"/>
      <w:r w:rsidRPr="00C845D1">
        <w:rPr>
          <w:rFonts w:ascii="Arial" w:hAnsi="Arial" w:cs="Arial"/>
          <w:sz w:val="20"/>
          <w:szCs w:val="20"/>
        </w:rPr>
        <w:t xml:space="preserve"> fundada. </w:t>
      </w:r>
    </w:p>
    <w:p w14:paraId="7973B5EC"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104</w:t>
      </w:r>
      <w:r w:rsidRPr="00C845D1">
        <w:rPr>
          <w:rFonts w:ascii="Arial" w:hAnsi="Arial" w:cs="Arial"/>
          <w:sz w:val="20"/>
          <w:szCs w:val="20"/>
        </w:rPr>
        <w:t xml:space="preserve">. Permitir lançamento do reconhecimento da receita. </w:t>
      </w:r>
    </w:p>
    <w:p w14:paraId="67171D36"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105.</w:t>
      </w:r>
      <w:r w:rsidRPr="00C845D1">
        <w:rPr>
          <w:rFonts w:ascii="Arial" w:hAnsi="Arial" w:cs="Arial"/>
          <w:sz w:val="20"/>
          <w:szCs w:val="20"/>
        </w:rPr>
        <w:t xml:space="preserve"> Permitir pagamento em lote das liquidações.</w:t>
      </w:r>
    </w:p>
    <w:p w14:paraId="7CC891D5"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106.</w:t>
      </w:r>
      <w:r w:rsidRPr="00C845D1">
        <w:rPr>
          <w:rFonts w:ascii="Arial" w:hAnsi="Arial" w:cs="Arial"/>
          <w:sz w:val="20"/>
          <w:szCs w:val="20"/>
        </w:rPr>
        <w:t xml:space="preserve"> Permitir bloqueio do fundamento.</w:t>
      </w:r>
    </w:p>
    <w:p w14:paraId="358F83D4"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107.</w:t>
      </w:r>
      <w:r w:rsidRPr="00C845D1">
        <w:rPr>
          <w:rFonts w:ascii="Arial" w:hAnsi="Arial" w:cs="Arial"/>
          <w:sz w:val="20"/>
          <w:szCs w:val="20"/>
        </w:rPr>
        <w:t xml:space="preserve"> Permitir a importação </w:t>
      </w:r>
      <w:proofErr w:type="spellStart"/>
      <w:r w:rsidRPr="00C845D1">
        <w:rPr>
          <w:rFonts w:ascii="Arial" w:hAnsi="Arial" w:cs="Arial"/>
          <w:sz w:val="20"/>
          <w:szCs w:val="20"/>
        </w:rPr>
        <w:t>pré</w:t>
      </w:r>
      <w:proofErr w:type="spellEnd"/>
      <w:r w:rsidRPr="00C845D1">
        <w:rPr>
          <w:rFonts w:ascii="Arial" w:hAnsi="Arial" w:cs="Arial"/>
          <w:sz w:val="20"/>
          <w:szCs w:val="20"/>
        </w:rPr>
        <w:t xml:space="preserve">-empenho. </w:t>
      </w:r>
    </w:p>
    <w:p w14:paraId="5DC121C6"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108.</w:t>
      </w:r>
      <w:r w:rsidRPr="00C845D1">
        <w:rPr>
          <w:rFonts w:ascii="Arial" w:hAnsi="Arial" w:cs="Arial"/>
          <w:sz w:val="20"/>
          <w:szCs w:val="20"/>
        </w:rPr>
        <w:t xml:space="preserve"> Permitir exportação dos dados da EFD-REINF.</w:t>
      </w:r>
    </w:p>
    <w:p w14:paraId="553986E4"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109.</w:t>
      </w:r>
      <w:r w:rsidRPr="00C845D1">
        <w:rPr>
          <w:rFonts w:ascii="Arial" w:hAnsi="Arial" w:cs="Arial"/>
          <w:sz w:val="20"/>
          <w:szCs w:val="20"/>
        </w:rPr>
        <w:t xml:space="preserve"> Permitir exportação dos dados do Relatório Resumido da Execução Orçamentária;</w:t>
      </w:r>
    </w:p>
    <w:p w14:paraId="1AF8AA21"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110.</w:t>
      </w:r>
      <w:r w:rsidRPr="00C845D1">
        <w:rPr>
          <w:rFonts w:ascii="Arial" w:hAnsi="Arial" w:cs="Arial"/>
          <w:sz w:val="20"/>
          <w:szCs w:val="20"/>
        </w:rPr>
        <w:t xml:space="preserve"> Permitir exportação dos dados do Relatório da Gestão Fiscal.</w:t>
      </w:r>
    </w:p>
    <w:p w14:paraId="50A36A89"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111.</w:t>
      </w:r>
      <w:r w:rsidRPr="00C845D1">
        <w:rPr>
          <w:rFonts w:ascii="Arial" w:hAnsi="Arial" w:cs="Arial"/>
          <w:sz w:val="20"/>
          <w:szCs w:val="20"/>
        </w:rPr>
        <w:t xml:space="preserve"> Permitir exportação dos dados da DCA – Declaração das contas Anuais.</w:t>
      </w:r>
    </w:p>
    <w:p w14:paraId="283AEC9A"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112</w:t>
      </w:r>
      <w:r w:rsidRPr="00C845D1">
        <w:rPr>
          <w:rFonts w:ascii="Arial" w:hAnsi="Arial" w:cs="Arial"/>
          <w:sz w:val="20"/>
          <w:szCs w:val="20"/>
        </w:rPr>
        <w:t xml:space="preserve">. Permitir a exibição de uma tela dedicada para apresentação das informações relacionadas às atualizações realizadas nos sistemas. </w:t>
      </w:r>
    </w:p>
    <w:p w14:paraId="779399D2"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113</w:t>
      </w:r>
      <w:r w:rsidRPr="00C845D1">
        <w:rPr>
          <w:rFonts w:ascii="Arial" w:hAnsi="Arial" w:cs="Arial"/>
          <w:sz w:val="20"/>
          <w:szCs w:val="20"/>
        </w:rPr>
        <w:t>. Permitir aos usuários a opção de receber ou não notificações sobre integrações e atualizações do sistema.</w:t>
      </w:r>
    </w:p>
    <w:p w14:paraId="7481113C"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114</w:t>
      </w:r>
      <w:r w:rsidRPr="00C845D1">
        <w:rPr>
          <w:rFonts w:ascii="Arial" w:hAnsi="Arial" w:cs="Arial"/>
          <w:sz w:val="20"/>
          <w:szCs w:val="20"/>
        </w:rPr>
        <w:t xml:space="preserve">. Permitir cadastro de configurações pessoais do usuário. </w:t>
      </w:r>
    </w:p>
    <w:p w14:paraId="167F260F"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115.</w:t>
      </w:r>
      <w:r w:rsidRPr="00C845D1">
        <w:rPr>
          <w:rFonts w:ascii="Arial" w:hAnsi="Arial" w:cs="Arial"/>
          <w:sz w:val="20"/>
          <w:szCs w:val="20"/>
        </w:rPr>
        <w:t xml:space="preserve"> Permitir geração de razão apenas das contas analíticas</w:t>
      </w:r>
    </w:p>
    <w:p w14:paraId="26E3B949" w14:textId="77777777" w:rsidR="00BA1BF4" w:rsidRPr="00C845D1" w:rsidRDefault="00BA1BF4" w:rsidP="00BA1BF4">
      <w:pPr>
        <w:spacing w:after="0" w:line="240" w:lineRule="auto"/>
        <w:rPr>
          <w:rFonts w:ascii="Arial" w:hAnsi="Arial" w:cs="Arial"/>
          <w:sz w:val="20"/>
          <w:szCs w:val="20"/>
        </w:rPr>
      </w:pPr>
      <w:r w:rsidRPr="00C845D1">
        <w:rPr>
          <w:rFonts w:ascii="Arial" w:hAnsi="Arial" w:cs="Arial"/>
          <w:b/>
          <w:bCs/>
          <w:sz w:val="20"/>
          <w:szCs w:val="20"/>
        </w:rPr>
        <w:t>116.</w:t>
      </w:r>
      <w:r w:rsidRPr="00C845D1">
        <w:rPr>
          <w:rFonts w:ascii="Arial" w:hAnsi="Arial" w:cs="Arial"/>
          <w:sz w:val="20"/>
          <w:szCs w:val="20"/>
        </w:rPr>
        <w:t xml:space="preserve"> Permitir geração de razão por nível.</w:t>
      </w:r>
    </w:p>
    <w:p w14:paraId="0947E2F7"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117.</w:t>
      </w:r>
      <w:r w:rsidRPr="00C845D1">
        <w:rPr>
          <w:rFonts w:ascii="Arial" w:hAnsi="Arial" w:cs="Arial"/>
          <w:sz w:val="20"/>
          <w:szCs w:val="20"/>
        </w:rPr>
        <w:t xml:space="preserve"> Permitir a integração de notas fiscais diretamente pelo sistema de Almoxarifado, facilitando o controle e o registro de movimentações.</w:t>
      </w:r>
    </w:p>
    <w:p w14:paraId="25DACF1C"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118</w:t>
      </w:r>
      <w:r w:rsidRPr="00C845D1">
        <w:rPr>
          <w:rFonts w:ascii="Arial" w:hAnsi="Arial" w:cs="Arial"/>
          <w:sz w:val="20"/>
          <w:szCs w:val="20"/>
        </w:rPr>
        <w:t>. Permitir visualização de acompanhamento dos contratos a vencer, vencidos, bem como dos saldos dos contratos ativos.</w:t>
      </w:r>
    </w:p>
    <w:p w14:paraId="5648338C"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119.</w:t>
      </w:r>
      <w:r w:rsidRPr="00C845D1">
        <w:rPr>
          <w:rFonts w:ascii="Arial" w:hAnsi="Arial" w:cs="Arial"/>
          <w:sz w:val="20"/>
          <w:szCs w:val="20"/>
        </w:rPr>
        <w:t xml:space="preserve"> Permitir o salvamento de múltiplos filtros personalizados para relatórios, facilitando o acesso e a reutilização de configurações específicas.</w:t>
      </w:r>
    </w:p>
    <w:p w14:paraId="2AEE5B8D"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120.</w:t>
      </w:r>
      <w:r w:rsidRPr="00C845D1">
        <w:rPr>
          <w:rFonts w:ascii="Arial" w:hAnsi="Arial" w:cs="Arial"/>
          <w:sz w:val="20"/>
          <w:szCs w:val="20"/>
        </w:rPr>
        <w:t xml:space="preserve"> O sistema deve possuir recursos de criptografia para os dados armazenados em banco de dados que necessitem de segurança.</w:t>
      </w:r>
    </w:p>
    <w:p w14:paraId="153AF3F6"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lastRenderedPageBreak/>
        <w:t>121.</w:t>
      </w:r>
      <w:r w:rsidRPr="00C845D1">
        <w:rPr>
          <w:rFonts w:ascii="Arial" w:hAnsi="Arial" w:cs="Arial"/>
          <w:sz w:val="20"/>
          <w:szCs w:val="20"/>
        </w:rPr>
        <w:t xml:space="preserve"> O sistema deve permitir realizar bloqueio de acesso dos usuários manualmente pelo administrador do sistema.</w:t>
      </w:r>
    </w:p>
    <w:p w14:paraId="11ADDFA3"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122.</w:t>
      </w:r>
      <w:r w:rsidRPr="00C845D1">
        <w:rPr>
          <w:rFonts w:ascii="Arial" w:hAnsi="Arial" w:cs="Arial"/>
          <w:sz w:val="20"/>
          <w:szCs w:val="20"/>
        </w:rPr>
        <w:t xml:space="preserve"> O sistema deve permitir configurar no perfil do usuário quando o mesmo puder ter acesso a informações confidenciais. </w:t>
      </w:r>
    </w:p>
    <w:p w14:paraId="56693DB1"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123</w:t>
      </w:r>
      <w:r w:rsidRPr="00C845D1">
        <w:rPr>
          <w:rFonts w:ascii="Arial" w:hAnsi="Arial" w:cs="Arial"/>
          <w:sz w:val="20"/>
          <w:szCs w:val="20"/>
        </w:rPr>
        <w:t xml:space="preserve">. O sistema deve possuir um cadastro de usuários com e-mail, fotografia, definição do limite de expiração de acesso, troca de senha a cada </w:t>
      </w:r>
      <w:proofErr w:type="spellStart"/>
      <w:r w:rsidRPr="00C845D1">
        <w:rPr>
          <w:rFonts w:ascii="Arial" w:hAnsi="Arial" w:cs="Arial"/>
          <w:sz w:val="20"/>
          <w:szCs w:val="20"/>
        </w:rPr>
        <w:t>numero</w:t>
      </w:r>
      <w:proofErr w:type="spellEnd"/>
      <w:r w:rsidRPr="00C845D1">
        <w:rPr>
          <w:rFonts w:ascii="Arial" w:hAnsi="Arial" w:cs="Arial"/>
          <w:sz w:val="20"/>
          <w:szCs w:val="20"/>
        </w:rPr>
        <w:t xml:space="preserve"> de dias e controle de permissão para acesso externo. </w:t>
      </w:r>
    </w:p>
    <w:p w14:paraId="1E708219"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124</w:t>
      </w:r>
      <w:r w:rsidRPr="00C845D1">
        <w:rPr>
          <w:rFonts w:ascii="Arial" w:hAnsi="Arial" w:cs="Arial"/>
          <w:sz w:val="20"/>
          <w:szCs w:val="20"/>
        </w:rPr>
        <w:t>. O sistema deve permitir a associação de um usuário a um ou mais grupos de acesso, aplicando permissões e restrições de segurança de forma acumulativa, conforme as configurações definidas para cada grupo.</w:t>
      </w:r>
    </w:p>
    <w:p w14:paraId="5D3BC7E8"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b/>
          <w:bCs/>
          <w:sz w:val="20"/>
          <w:szCs w:val="20"/>
        </w:rPr>
        <w:t>125</w:t>
      </w:r>
      <w:r w:rsidRPr="00C845D1">
        <w:rPr>
          <w:rFonts w:ascii="Arial" w:hAnsi="Arial" w:cs="Arial"/>
          <w:sz w:val="20"/>
          <w:szCs w:val="20"/>
        </w:rPr>
        <w:t>. O sistema deve possuir um modo de segurança, que permita definir as permissões de acesso aos relatórios do sistema.</w:t>
      </w:r>
    </w:p>
    <w:p w14:paraId="5970EC6A" w14:textId="77777777" w:rsidR="00BA1BF4" w:rsidRPr="00C845D1" w:rsidRDefault="00BA1BF4" w:rsidP="00BA1BF4">
      <w:pPr>
        <w:spacing w:after="0" w:line="240" w:lineRule="auto"/>
        <w:jc w:val="both"/>
        <w:rPr>
          <w:rFonts w:ascii="Arial" w:hAnsi="Arial" w:cs="Arial"/>
          <w:color w:val="ED7D31"/>
          <w:sz w:val="20"/>
          <w:szCs w:val="20"/>
        </w:rPr>
      </w:pPr>
    </w:p>
    <w:p w14:paraId="5C2A963E" w14:textId="77777777" w:rsidR="00BA1BF4" w:rsidRPr="00C845D1" w:rsidRDefault="00BA1BF4" w:rsidP="00BA1BF4">
      <w:pPr>
        <w:spacing w:after="0" w:line="240" w:lineRule="auto"/>
        <w:jc w:val="both"/>
        <w:rPr>
          <w:rFonts w:ascii="Arial" w:hAnsi="Arial" w:cs="Arial"/>
          <w:b/>
          <w:sz w:val="20"/>
          <w:szCs w:val="20"/>
        </w:rPr>
      </w:pPr>
      <w:r w:rsidRPr="00C845D1">
        <w:rPr>
          <w:rFonts w:ascii="Arial" w:hAnsi="Arial" w:cs="Arial"/>
          <w:b/>
          <w:sz w:val="20"/>
          <w:szCs w:val="20"/>
        </w:rPr>
        <w:t>APLICATIVO</w:t>
      </w:r>
      <w:r w:rsidRPr="00C845D1">
        <w:rPr>
          <w:rFonts w:ascii="Arial" w:hAnsi="Arial" w:cs="Arial"/>
          <w:b/>
          <w:sz w:val="20"/>
          <w:szCs w:val="20"/>
        </w:rPr>
        <w:br/>
      </w:r>
    </w:p>
    <w:p w14:paraId="68D2AC67" w14:textId="77777777" w:rsidR="00BA1BF4" w:rsidRPr="00C845D1" w:rsidRDefault="00BA1BF4" w:rsidP="00EA1545">
      <w:pPr>
        <w:numPr>
          <w:ilvl w:val="0"/>
          <w:numId w:val="39"/>
        </w:numPr>
        <w:spacing w:after="0" w:line="240" w:lineRule="auto"/>
        <w:ind w:left="0" w:firstLine="0"/>
        <w:jc w:val="both"/>
        <w:rPr>
          <w:rFonts w:ascii="Arial" w:hAnsi="Arial" w:cs="Arial"/>
          <w:sz w:val="20"/>
          <w:szCs w:val="20"/>
        </w:rPr>
      </w:pPr>
      <w:r w:rsidRPr="00C845D1">
        <w:rPr>
          <w:rFonts w:ascii="Arial" w:hAnsi="Arial" w:cs="Arial"/>
          <w:sz w:val="20"/>
          <w:szCs w:val="20"/>
        </w:rPr>
        <w:t>Permitir acesso ao sistema nas versões mobile para Android e IOS, garantindo acesso completo às funcionalidades de consulta e gestão de dados de forma prática e eficiente, em qualquer lugar e a qualquer momento.</w:t>
      </w:r>
    </w:p>
    <w:p w14:paraId="752CCA20" w14:textId="77777777" w:rsidR="00BA1BF4" w:rsidRPr="00C845D1" w:rsidRDefault="00BA1BF4" w:rsidP="00EA1545">
      <w:pPr>
        <w:numPr>
          <w:ilvl w:val="0"/>
          <w:numId w:val="39"/>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Permitir a ordenação dos itens selecionados por valor ou por nome nas diversas áreas do aplicativo, facilitando a análise e a organização dos dados de forma personalizada.</w:t>
      </w:r>
    </w:p>
    <w:p w14:paraId="52531E3E" w14:textId="77777777" w:rsidR="00BA1BF4" w:rsidRPr="00C845D1" w:rsidRDefault="00BA1BF4" w:rsidP="00EA1545">
      <w:pPr>
        <w:numPr>
          <w:ilvl w:val="0"/>
          <w:numId w:val="39"/>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Permitir a visualização das fases das despesas por órgãos, com filtros avançados por competência e ano, proporcionando um controle detalhado e preciso das despesas de cada órgão.</w:t>
      </w:r>
    </w:p>
    <w:p w14:paraId="59BC0AA9" w14:textId="77777777" w:rsidR="00BA1BF4" w:rsidRPr="00C845D1" w:rsidRDefault="00BA1BF4" w:rsidP="00EA1545">
      <w:pPr>
        <w:numPr>
          <w:ilvl w:val="0"/>
          <w:numId w:val="39"/>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Permitir a visualização das despesas por meio de gráficos interativos, com filtros dinâmicos das fases das despesas, facilitando a interpretação e a análise dos dados financeiros.</w:t>
      </w:r>
    </w:p>
    <w:p w14:paraId="1DF1E2F1" w14:textId="77777777" w:rsidR="00BA1BF4" w:rsidRPr="00C845D1" w:rsidRDefault="00BA1BF4" w:rsidP="00EA1545">
      <w:pPr>
        <w:numPr>
          <w:ilvl w:val="0"/>
          <w:numId w:val="39"/>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Permitir a visualização de gráficos interativos nos itens de despesa e receita, proporcionando uma análise visual e dinâmica dos dados financeiros, facilitando a compreensão e a interpretação das informações.</w:t>
      </w:r>
    </w:p>
    <w:p w14:paraId="639C0074" w14:textId="77777777" w:rsidR="00BA1BF4" w:rsidRPr="00C845D1" w:rsidRDefault="00BA1BF4" w:rsidP="00EA1545">
      <w:pPr>
        <w:numPr>
          <w:ilvl w:val="0"/>
          <w:numId w:val="39"/>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 xml:space="preserve"> Permitir a rápida alternância na visualização dos gráficos entre os formatos de barras e pizza, permitindo uma análise flexível e eficiente dos dados financeiros.</w:t>
      </w:r>
    </w:p>
    <w:p w14:paraId="72CA583A" w14:textId="77777777" w:rsidR="00BA1BF4" w:rsidRPr="00C845D1" w:rsidRDefault="00BA1BF4" w:rsidP="00EA1545">
      <w:pPr>
        <w:numPr>
          <w:ilvl w:val="0"/>
          <w:numId w:val="39"/>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Permitir a visualização das receitas arrecadadas por órgãos, com filtros específicos de competência e ano, proporcionando uma visão clara e detalhada das receitas por órgão.</w:t>
      </w:r>
    </w:p>
    <w:p w14:paraId="57A78D19" w14:textId="77777777" w:rsidR="00BA1BF4" w:rsidRPr="00C845D1" w:rsidRDefault="00BA1BF4" w:rsidP="00EA1545">
      <w:pPr>
        <w:numPr>
          <w:ilvl w:val="0"/>
          <w:numId w:val="39"/>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Permitir a alternância rápida entre a visualização das receitas arrecadadas no mês e no ano, facilitando a análise comparativa de períodos.</w:t>
      </w:r>
    </w:p>
    <w:p w14:paraId="51DCE4CD" w14:textId="77777777" w:rsidR="00BA1BF4" w:rsidRPr="00C845D1" w:rsidRDefault="00BA1BF4" w:rsidP="00EA1545">
      <w:pPr>
        <w:numPr>
          <w:ilvl w:val="0"/>
          <w:numId w:val="39"/>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 xml:space="preserve"> Permitir a visualização das receitas por credores, com a possibilidade de filtrar os dados por mês e ano, permitindo o acompanhamento detalhado das obrigações.</w:t>
      </w:r>
    </w:p>
    <w:p w14:paraId="22427BD1" w14:textId="77777777" w:rsidR="00BA1BF4" w:rsidRPr="00C845D1" w:rsidRDefault="00BA1BF4" w:rsidP="00EA1545">
      <w:pPr>
        <w:numPr>
          <w:ilvl w:val="0"/>
          <w:numId w:val="39"/>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Permitir a visualização do saldo bancário por mês e por órgão, possibilitando o controle preciso da disponibilidade financeira.</w:t>
      </w:r>
    </w:p>
    <w:p w14:paraId="6B94D79E" w14:textId="77777777" w:rsidR="00BA1BF4" w:rsidRPr="00C845D1" w:rsidRDefault="00BA1BF4" w:rsidP="00EA1545">
      <w:pPr>
        <w:numPr>
          <w:ilvl w:val="0"/>
          <w:numId w:val="39"/>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Permitir a visualização consolidada do saldo bancário, facilitando a análise global dos recursos financeiros.</w:t>
      </w:r>
    </w:p>
    <w:p w14:paraId="4820A84E" w14:textId="77777777" w:rsidR="00BA1BF4" w:rsidRPr="00C845D1" w:rsidRDefault="00BA1BF4" w:rsidP="00EA1545">
      <w:pPr>
        <w:numPr>
          <w:ilvl w:val="0"/>
          <w:numId w:val="39"/>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Permitir a alternância rápida na visualização do saldo bancário entre as diferentes categorias, como conta corrente, aplicação e saldo geral, oferecendo uma análise detalhada da movimentação bancária.</w:t>
      </w:r>
    </w:p>
    <w:p w14:paraId="27E5A55C" w14:textId="77777777" w:rsidR="00BA1BF4" w:rsidRPr="00C845D1" w:rsidRDefault="00BA1BF4" w:rsidP="00EA1545">
      <w:pPr>
        <w:numPr>
          <w:ilvl w:val="0"/>
          <w:numId w:val="39"/>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Permitir a visualização do saldo contábil.</w:t>
      </w:r>
    </w:p>
    <w:p w14:paraId="300578EA" w14:textId="77777777" w:rsidR="00BA1BF4" w:rsidRPr="00C845D1" w:rsidRDefault="00BA1BF4" w:rsidP="00EA1545">
      <w:pPr>
        <w:numPr>
          <w:ilvl w:val="0"/>
          <w:numId w:val="39"/>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 xml:space="preserve"> Permitir a visualização das transferências concedidas entre órgãos, oferecendo uma visão detalhada dos repasses realizados.</w:t>
      </w:r>
    </w:p>
    <w:p w14:paraId="5CFC6F37" w14:textId="77777777" w:rsidR="00BA1BF4" w:rsidRPr="00C845D1" w:rsidRDefault="00BA1BF4" w:rsidP="00EA1545">
      <w:pPr>
        <w:numPr>
          <w:ilvl w:val="0"/>
          <w:numId w:val="39"/>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Permitir a alternância rápida na visualização das transferências concedidas, com filtros para exibir os dados efetuados no mês ou no ano, proporcionando uma análise detalhada e comparativa.</w:t>
      </w:r>
    </w:p>
    <w:p w14:paraId="5B437263" w14:textId="77777777" w:rsidR="00BA1BF4" w:rsidRPr="00C845D1" w:rsidRDefault="00BA1BF4" w:rsidP="00EA1545">
      <w:pPr>
        <w:numPr>
          <w:ilvl w:val="0"/>
          <w:numId w:val="39"/>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 xml:space="preserve"> Permitir a visualização das transferências recebidas por órgãos, possibilitando o controle dos repasses recebidos.</w:t>
      </w:r>
    </w:p>
    <w:p w14:paraId="45881EE6" w14:textId="77777777" w:rsidR="00BA1BF4" w:rsidRPr="00C845D1" w:rsidRDefault="00BA1BF4" w:rsidP="00EA1545">
      <w:pPr>
        <w:numPr>
          <w:ilvl w:val="0"/>
          <w:numId w:val="39"/>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Permitir a alternância rápida na visualização das transferências recebidas, com filtros para exibir as transações realizadas no mês ou no ano.</w:t>
      </w:r>
    </w:p>
    <w:p w14:paraId="12163CB7" w14:textId="77777777" w:rsidR="00BA1BF4" w:rsidRPr="00C845D1" w:rsidRDefault="00BA1BF4" w:rsidP="00EA1545">
      <w:pPr>
        <w:numPr>
          <w:ilvl w:val="0"/>
          <w:numId w:val="39"/>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 xml:space="preserve"> Permitir a visualização dos resumos das alterações orçamentárias por mês e ano, oferecendo um controle preciso sobre as modificações no orçamento.</w:t>
      </w:r>
    </w:p>
    <w:p w14:paraId="7A24062E" w14:textId="77777777" w:rsidR="00BA1BF4" w:rsidRPr="00C845D1" w:rsidRDefault="00BA1BF4" w:rsidP="00EA1545">
      <w:pPr>
        <w:numPr>
          <w:ilvl w:val="0"/>
          <w:numId w:val="39"/>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Permitir a visualização das fases das despesas por unidades orçamentárias, com filtros avançados de competência e ano, permitindo o controle detalhado das despesas por unidade.</w:t>
      </w:r>
    </w:p>
    <w:p w14:paraId="530DFA69" w14:textId="77777777" w:rsidR="00BA1BF4" w:rsidRPr="00C845D1" w:rsidRDefault="00BA1BF4" w:rsidP="00EA1545">
      <w:pPr>
        <w:numPr>
          <w:ilvl w:val="0"/>
          <w:numId w:val="39"/>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Permitir a visualização das despesas por relação de fornecedor, oferecendo um controle detalhado sobre os fornecedores e seus respectivos custos.</w:t>
      </w:r>
    </w:p>
    <w:p w14:paraId="5A4C76F8" w14:textId="77777777" w:rsidR="00BA1BF4" w:rsidRPr="00C845D1" w:rsidRDefault="00BA1BF4" w:rsidP="00EA1545">
      <w:pPr>
        <w:numPr>
          <w:ilvl w:val="0"/>
          <w:numId w:val="39"/>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Permitir a visualização das despesas por mês e ano de cada fornecedor.</w:t>
      </w:r>
    </w:p>
    <w:p w14:paraId="427CE65B" w14:textId="77777777" w:rsidR="00BA1BF4" w:rsidRPr="00C845D1" w:rsidRDefault="00BA1BF4" w:rsidP="00EA1545">
      <w:pPr>
        <w:numPr>
          <w:ilvl w:val="0"/>
          <w:numId w:val="39"/>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lastRenderedPageBreak/>
        <w:t>Permitir a visualização das despesas por categoria de despesa, facilitando o controle orçamentário por tipo de gasto.</w:t>
      </w:r>
    </w:p>
    <w:p w14:paraId="4C9DF7DE" w14:textId="77777777" w:rsidR="00BA1BF4" w:rsidRPr="00C845D1" w:rsidRDefault="00BA1BF4" w:rsidP="00EA1545">
      <w:pPr>
        <w:numPr>
          <w:ilvl w:val="0"/>
          <w:numId w:val="39"/>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Permitir a visualização do resumo dos restos a pagar processados, com filtros para exibição por mês e ano, proporcionando uma visão detalhada das obrigações pendentes.</w:t>
      </w:r>
    </w:p>
    <w:p w14:paraId="633ACC13" w14:textId="77777777" w:rsidR="00BA1BF4" w:rsidRPr="00C845D1" w:rsidRDefault="00BA1BF4" w:rsidP="00EA1545">
      <w:pPr>
        <w:numPr>
          <w:ilvl w:val="0"/>
          <w:numId w:val="39"/>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Permitir a visualização do resumo dos restos a pagar não processados, com filtros para exibição por mês e ano, possibilitando o acompanhamento das pendências financeiras.</w:t>
      </w:r>
    </w:p>
    <w:p w14:paraId="61B3D93B" w14:textId="77777777" w:rsidR="00BA1BF4" w:rsidRPr="00C845D1" w:rsidRDefault="00BA1BF4" w:rsidP="00EA1545">
      <w:pPr>
        <w:numPr>
          <w:ilvl w:val="0"/>
          <w:numId w:val="39"/>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Permitir a visualização do resumo da execução orçamentária por mês e ano, oferecendo uma visão clara sobre a execução das despesas e receitas ao longo do período.</w:t>
      </w:r>
    </w:p>
    <w:p w14:paraId="4BA18E97" w14:textId="77777777" w:rsidR="00BA1BF4" w:rsidRPr="00C845D1" w:rsidRDefault="00BA1BF4" w:rsidP="00BA1BF4">
      <w:pPr>
        <w:spacing w:after="0" w:line="240" w:lineRule="auto"/>
        <w:jc w:val="both"/>
        <w:rPr>
          <w:rFonts w:ascii="Arial" w:hAnsi="Arial" w:cs="Arial"/>
          <w:b/>
          <w:bCs/>
          <w:sz w:val="20"/>
          <w:szCs w:val="20"/>
        </w:rPr>
      </w:pPr>
    </w:p>
    <w:p w14:paraId="0FE80EC0" w14:textId="77777777" w:rsidR="00BA1BF4" w:rsidRPr="00C845D1" w:rsidRDefault="00BA1BF4" w:rsidP="00BA1BF4">
      <w:pPr>
        <w:spacing w:after="0" w:line="240" w:lineRule="auto"/>
        <w:jc w:val="both"/>
        <w:rPr>
          <w:rFonts w:ascii="Arial" w:hAnsi="Arial" w:cs="Arial"/>
          <w:b/>
          <w:bCs/>
          <w:sz w:val="20"/>
          <w:szCs w:val="20"/>
        </w:rPr>
      </w:pPr>
      <w:r w:rsidRPr="00C845D1">
        <w:rPr>
          <w:rFonts w:ascii="Arial" w:hAnsi="Arial" w:cs="Arial"/>
          <w:b/>
          <w:bCs/>
          <w:sz w:val="20"/>
          <w:szCs w:val="20"/>
        </w:rPr>
        <w:t>BUSINESS INTELLIGENCE (BI)</w:t>
      </w:r>
    </w:p>
    <w:p w14:paraId="548A91B3" w14:textId="77777777" w:rsidR="00BA1BF4" w:rsidRPr="00C845D1" w:rsidRDefault="00BA1BF4" w:rsidP="00BA1BF4">
      <w:pPr>
        <w:spacing w:after="0" w:line="240" w:lineRule="auto"/>
        <w:jc w:val="both"/>
        <w:rPr>
          <w:rFonts w:ascii="Arial" w:hAnsi="Arial" w:cs="Arial"/>
          <w:b/>
          <w:bCs/>
          <w:sz w:val="20"/>
          <w:szCs w:val="20"/>
          <w:highlight w:val="yellow"/>
        </w:rPr>
      </w:pPr>
    </w:p>
    <w:p w14:paraId="63045179" w14:textId="77777777" w:rsidR="00BA1BF4" w:rsidRPr="00C845D1" w:rsidRDefault="00BA1BF4" w:rsidP="00EA1545">
      <w:pPr>
        <w:numPr>
          <w:ilvl w:val="0"/>
          <w:numId w:val="40"/>
        </w:numPr>
        <w:spacing w:after="0" w:line="240" w:lineRule="auto"/>
        <w:ind w:left="0" w:firstLine="0"/>
        <w:jc w:val="both"/>
        <w:rPr>
          <w:rFonts w:ascii="Arial" w:hAnsi="Arial" w:cs="Arial"/>
          <w:sz w:val="20"/>
          <w:szCs w:val="20"/>
        </w:rPr>
      </w:pPr>
      <w:r w:rsidRPr="00C845D1">
        <w:rPr>
          <w:rFonts w:ascii="Arial" w:hAnsi="Arial" w:cs="Arial"/>
          <w:sz w:val="20"/>
          <w:szCs w:val="20"/>
        </w:rPr>
        <w:t>Permitir a remoção de todos os filtros aplicados simultaneamente em uma única operação</w:t>
      </w:r>
    </w:p>
    <w:p w14:paraId="37B679CE" w14:textId="77777777" w:rsidR="00BA1BF4" w:rsidRPr="00C845D1" w:rsidRDefault="00BA1BF4" w:rsidP="00EA1545">
      <w:pPr>
        <w:numPr>
          <w:ilvl w:val="0"/>
          <w:numId w:val="40"/>
        </w:numPr>
        <w:spacing w:after="0" w:line="240" w:lineRule="auto"/>
        <w:ind w:left="0" w:firstLine="0"/>
        <w:jc w:val="both"/>
        <w:rPr>
          <w:rFonts w:ascii="Arial" w:hAnsi="Arial" w:cs="Arial"/>
          <w:sz w:val="20"/>
          <w:szCs w:val="20"/>
        </w:rPr>
      </w:pPr>
      <w:r w:rsidRPr="00C845D1">
        <w:rPr>
          <w:rFonts w:ascii="Arial" w:hAnsi="Arial" w:cs="Arial"/>
          <w:sz w:val="20"/>
          <w:szCs w:val="20"/>
        </w:rPr>
        <w:t>Permitir a limpeza seletiva dos filtros aplicados.</w:t>
      </w:r>
    </w:p>
    <w:p w14:paraId="6E6BAE6C" w14:textId="77777777" w:rsidR="00BA1BF4" w:rsidRPr="00C845D1" w:rsidRDefault="00BA1BF4" w:rsidP="00EA1545">
      <w:pPr>
        <w:numPr>
          <w:ilvl w:val="0"/>
          <w:numId w:val="40"/>
        </w:numPr>
        <w:spacing w:after="0" w:line="240" w:lineRule="auto"/>
        <w:ind w:left="0" w:firstLine="0"/>
        <w:jc w:val="both"/>
        <w:rPr>
          <w:rFonts w:ascii="Arial" w:hAnsi="Arial" w:cs="Arial"/>
          <w:sz w:val="20"/>
          <w:szCs w:val="20"/>
        </w:rPr>
      </w:pPr>
      <w:r w:rsidRPr="00C845D1">
        <w:rPr>
          <w:rFonts w:ascii="Arial" w:hAnsi="Arial" w:cs="Arial"/>
          <w:sz w:val="20"/>
          <w:szCs w:val="20"/>
        </w:rPr>
        <w:t xml:space="preserve">Permitir inverter a seleção de um filtro, ou de um conjunto de filtros, para os filtros excluídos. </w:t>
      </w:r>
    </w:p>
    <w:p w14:paraId="340F563A" w14:textId="77777777" w:rsidR="00BA1BF4" w:rsidRPr="00C845D1" w:rsidRDefault="00BA1BF4" w:rsidP="00EA1545">
      <w:pPr>
        <w:numPr>
          <w:ilvl w:val="0"/>
          <w:numId w:val="40"/>
        </w:numPr>
        <w:spacing w:after="0" w:line="240" w:lineRule="auto"/>
        <w:ind w:left="0" w:firstLine="0"/>
        <w:jc w:val="both"/>
        <w:rPr>
          <w:rFonts w:ascii="Arial" w:hAnsi="Arial" w:cs="Arial"/>
          <w:sz w:val="20"/>
          <w:szCs w:val="20"/>
        </w:rPr>
      </w:pPr>
      <w:r w:rsidRPr="00C845D1">
        <w:rPr>
          <w:rFonts w:ascii="Arial" w:hAnsi="Arial" w:cs="Arial"/>
          <w:sz w:val="20"/>
          <w:szCs w:val="20"/>
        </w:rPr>
        <w:t xml:space="preserve">Permitir imprimir os gráficos e tabelas extraídos em formato </w:t>
      </w:r>
      <w:proofErr w:type="spellStart"/>
      <w:r w:rsidRPr="00C845D1">
        <w:rPr>
          <w:rFonts w:ascii="Arial" w:hAnsi="Arial" w:cs="Arial"/>
          <w:sz w:val="20"/>
          <w:szCs w:val="20"/>
        </w:rPr>
        <w:t>Html</w:t>
      </w:r>
      <w:proofErr w:type="spellEnd"/>
      <w:r w:rsidRPr="00C845D1">
        <w:rPr>
          <w:rFonts w:ascii="Arial" w:hAnsi="Arial" w:cs="Arial"/>
          <w:sz w:val="20"/>
          <w:szCs w:val="20"/>
        </w:rPr>
        <w:t>.</w:t>
      </w:r>
    </w:p>
    <w:p w14:paraId="4B6BC59D" w14:textId="77777777" w:rsidR="00BA1BF4" w:rsidRPr="00C845D1" w:rsidRDefault="00BA1BF4" w:rsidP="00EA1545">
      <w:pPr>
        <w:numPr>
          <w:ilvl w:val="0"/>
          <w:numId w:val="40"/>
        </w:numPr>
        <w:spacing w:after="0" w:line="240" w:lineRule="auto"/>
        <w:ind w:left="0" w:firstLine="0"/>
        <w:jc w:val="both"/>
        <w:rPr>
          <w:rFonts w:ascii="Arial" w:hAnsi="Arial" w:cs="Arial"/>
          <w:sz w:val="20"/>
          <w:szCs w:val="20"/>
        </w:rPr>
      </w:pPr>
      <w:r w:rsidRPr="00C845D1">
        <w:rPr>
          <w:rFonts w:ascii="Arial" w:hAnsi="Arial" w:cs="Arial"/>
          <w:sz w:val="20"/>
          <w:szCs w:val="20"/>
        </w:rPr>
        <w:t xml:space="preserve">Permitir exportar os dados dos gráficos e tabelas para o formato </w:t>
      </w:r>
      <w:proofErr w:type="spellStart"/>
      <w:r w:rsidRPr="00C845D1">
        <w:rPr>
          <w:rFonts w:ascii="Arial" w:hAnsi="Arial" w:cs="Arial"/>
          <w:sz w:val="20"/>
          <w:szCs w:val="20"/>
        </w:rPr>
        <w:t>Xls</w:t>
      </w:r>
      <w:proofErr w:type="spellEnd"/>
      <w:r w:rsidRPr="00C845D1">
        <w:rPr>
          <w:rFonts w:ascii="Arial" w:hAnsi="Arial" w:cs="Arial"/>
          <w:sz w:val="20"/>
          <w:szCs w:val="20"/>
        </w:rPr>
        <w:t>.</w:t>
      </w:r>
    </w:p>
    <w:p w14:paraId="0088EA03" w14:textId="77777777" w:rsidR="00BA1BF4" w:rsidRPr="00C845D1" w:rsidRDefault="00BA1BF4" w:rsidP="00EA1545">
      <w:pPr>
        <w:numPr>
          <w:ilvl w:val="0"/>
          <w:numId w:val="40"/>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Permitir a rápida alternância da visualização de gráficos entre os formatos de barras, pizza e linha, facilitando a análise e interpretação dos dados.</w:t>
      </w:r>
    </w:p>
    <w:p w14:paraId="1F861DA1" w14:textId="77777777" w:rsidR="00BA1BF4" w:rsidRPr="00C845D1" w:rsidRDefault="00BA1BF4" w:rsidP="00EA1545">
      <w:pPr>
        <w:numPr>
          <w:ilvl w:val="0"/>
          <w:numId w:val="40"/>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 xml:space="preserve">Permitir realizar busca associativa, proporcionando respostas rápidas por todas as tabelas de negócio relacionadas aos gráficos apresentados. </w:t>
      </w:r>
    </w:p>
    <w:p w14:paraId="772B673A" w14:textId="77777777" w:rsidR="00BA1BF4" w:rsidRPr="00C845D1" w:rsidRDefault="00BA1BF4" w:rsidP="00EA1545">
      <w:pPr>
        <w:numPr>
          <w:ilvl w:val="0"/>
          <w:numId w:val="40"/>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 xml:space="preserve">Permitir a consolidação dos dados de diversas fontes de dados dentro do escopo do negócio, inclusive de formatos diferentes, em uma única visão de acordo os gráficos apresentados. </w:t>
      </w:r>
    </w:p>
    <w:p w14:paraId="57241B2F" w14:textId="77777777" w:rsidR="00BA1BF4" w:rsidRPr="00C845D1" w:rsidRDefault="00BA1BF4" w:rsidP="00EA1545">
      <w:pPr>
        <w:numPr>
          <w:ilvl w:val="0"/>
          <w:numId w:val="40"/>
        </w:numPr>
        <w:spacing w:before="100" w:beforeAutospacing="1" w:after="0" w:line="240" w:lineRule="auto"/>
        <w:ind w:left="0" w:firstLine="0"/>
        <w:jc w:val="both"/>
        <w:rPr>
          <w:rFonts w:ascii="Arial" w:hAnsi="Arial" w:cs="Arial"/>
          <w:sz w:val="20"/>
          <w:szCs w:val="20"/>
        </w:rPr>
      </w:pPr>
      <w:r w:rsidRPr="00C845D1">
        <w:rPr>
          <w:rFonts w:ascii="Arial" w:hAnsi="Arial" w:cs="Arial"/>
          <w:sz w:val="20"/>
          <w:szCs w:val="20"/>
        </w:rPr>
        <w:t>Permitir aplicar filtros de dimensões de forma interativa por todos os dados consolidados em diversas abas de uma visão.</w:t>
      </w:r>
    </w:p>
    <w:p w14:paraId="1F33CD17" w14:textId="77777777" w:rsidR="00BA1BF4" w:rsidRPr="00C845D1" w:rsidRDefault="00BA1BF4" w:rsidP="00BA1BF4">
      <w:pPr>
        <w:spacing w:after="0" w:line="240" w:lineRule="auto"/>
        <w:jc w:val="both"/>
        <w:rPr>
          <w:rFonts w:ascii="Arial" w:hAnsi="Arial" w:cs="Arial"/>
          <w:b/>
          <w:bCs/>
          <w:sz w:val="20"/>
          <w:szCs w:val="20"/>
        </w:rPr>
      </w:pPr>
    </w:p>
    <w:p w14:paraId="214FBE3A" w14:textId="77777777" w:rsidR="00BA1BF4" w:rsidRPr="00C845D1" w:rsidRDefault="00BA1BF4" w:rsidP="00BA1BF4">
      <w:pPr>
        <w:spacing w:after="0" w:line="240" w:lineRule="auto"/>
        <w:jc w:val="both"/>
        <w:rPr>
          <w:rFonts w:ascii="Arial" w:hAnsi="Arial" w:cs="Arial"/>
          <w:b/>
          <w:bCs/>
          <w:sz w:val="20"/>
          <w:szCs w:val="20"/>
        </w:rPr>
      </w:pPr>
      <w:r w:rsidRPr="00C845D1">
        <w:rPr>
          <w:rFonts w:ascii="Arial" w:hAnsi="Arial" w:cs="Arial"/>
          <w:b/>
          <w:bCs/>
          <w:sz w:val="20"/>
          <w:szCs w:val="20"/>
        </w:rPr>
        <w:t>BUSINESS INTELLIGENCE (BI) DE CONTABILIDADE E PLANEJAMENTO ORÇAMENTÁRIO</w:t>
      </w:r>
    </w:p>
    <w:p w14:paraId="0B418CDE" w14:textId="77777777" w:rsidR="00BA1BF4" w:rsidRPr="00C845D1" w:rsidRDefault="00BA1BF4" w:rsidP="00BA1BF4">
      <w:pPr>
        <w:spacing w:after="0" w:line="240" w:lineRule="auto"/>
        <w:jc w:val="both"/>
        <w:rPr>
          <w:rFonts w:ascii="Arial" w:hAnsi="Arial" w:cs="Arial"/>
          <w:b/>
          <w:bCs/>
          <w:sz w:val="20"/>
          <w:szCs w:val="20"/>
          <w:highlight w:val="yellow"/>
        </w:rPr>
      </w:pPr>
    </w:p>
    <w:p w14:paraId="6CC5D34C"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demonstre o orçamento da receita por tipo de administração.</w:t>
      </w:r>
    </w:p>
    <w:p w14:paraId="7C4802B7"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demonstre o valor do orçamento da receita por órgão.</w:t>
      </w:r>
    </w:p>
    <w:p w14:paraId="719D2D46"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demonstre o valor do orçamento da receita por categoria da receita.</w:t>
      </w:r>
    </w:p>
    <w:p w14:paraId="35DECDF1"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demonstre o valor do orçamento da receita por espécie da receita.</w:t>
      </w:r>
    </w:p>
    <w:p w14:paraId="3F8F659A"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demonstre o valor do orçamento da receita por origem da receita.</w:t>
      </w:r>
    </w:p>
    <w:p w14:paraId="7B39909F"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demonstre o valor do orçamento da receita por rubrica da receita.</w:t>
      </w:r>
    </w:p>
    <w:p w14:paraId="6A6E0F22"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demonstre o valor do orçamento da receita por fonte de recursos.</w:t>
      </w:r>
    </w:p>
    <w:p w14:paraId="1B47706F"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 xml:space="preserve">Possuir gráfico que demonstra a evolução do valor total do orçamento da receita por ano. </w:t>
      </w:r>
    </w:p>
    <w:p w14:paraId="1EB10713"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demonstre o valor do orçamento da despesa por tipo de administração.</w:t>
      </w:r>
    </w:p>
    <w:p w14:paraId="086938F3"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demonstre o valor do orçamento da despesa por tipo de orçamento.</w:t>
      </w:r>
    </w:p>
    <w:p w14:paraId="47BA7BF9"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demonstre o valor do orçamento da despesa por tipo de órgão.</w:t>
      </w:r>
    </w:p>
    <w:p w14:paraId="5832D40D"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demonstre o valor do orçamento da despesa por órgão.</w:t>
      </w:r>
    </w:p>
    <w:p w14:paraId="30FDD356"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demonstre o valor do orçamento da despesa por unidade.</w:t>
      </w:r>
    </w:p>
    <w:p w14:paraId="14A15134"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demonstre o valor do orçamento da despesa por função.</w:t>
      </w:r>
    </w:p>
    <w:p w14:paraId="0BB4EBE5"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demonstre o valor do orçamento da despesa por subfunção.</w:t>
      </w:r>
    </w:p>
    <w:p w14:paraId="36CA65EA"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demonstre o valor do orçamento da despesa por programa.</w:t>
      </w:r>
    </w:p>
    <w:p w14:paraId="0DB4A4EB"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demonstre o valor do orçamento da despesa por tipo de ação.</w:t>
      </w:r>
    </w:p>
    <w:p w14:paraId="662775DA"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demonstre o valor do orçamento da despesa por ação.</w:t>
      </w:r>
    </w:p>
    <w:p w14:paraId="12E12C07"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demonstre o valor do orçamento da despesa por categoria da despesa.</w:t>
      </w:r>
    </w:p>
    <w:p w14:paraId="6362B75F"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demonstre o valor do orçamento da despesa por natureza da despesa.</w:t>
      </w:r>
    </w:p>
    <w:p w14:paraId="5D21A581"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demonstre o valor do orçamento da despesa por modalidade da despesa.</w:t>
      </w:r>
    </w:p>
    <w:p w14:paraId="6ED73893"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demonstre o valor do orçamento da despesa por elemento.</w:t>
      </w:r>
    </w:p>
    <w:p w14:paraId="51A26320"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demonstra a evolução do valor total do orçamento da despesa por ano.</w:t>
      </w:r>
    </w:p>
    <w:p w14:paraId="5DC1A90D"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demonstra a evolução entre os valores da receita prevista por órgãos e por ano.</w:t>
      </w:r>
    </w:p>
    <w:p w14:paraId="697F3D2C"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comparativo que demonstra a evolução entre os valores da receita prevista por tipo de administração e por ano.</w:t>
      </w:r>
    </w:p>
    <w:p w14:paraId="515ABEF0"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comparativo que demonstra a evolução entre os valores da receita prevista por categoria da receita e por ano.</w:t>
      </w:r>
    </w:p>
    <w:p w14:paraId="215BE3FE"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comparativo que demonstra a evolução entre os valores da receita prevista pela origem da receita e por ano.</w:t>
      </w:r>
    </w:p>
    <w:p w14:paraId="5D4642D7"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lastRenderedPageBreak/>
        <w:t>Possuir gráfico comparativo que demonstra a evolução entre os valores da receita prevista por rubrica e por ano.</w:t>
      </w:r>
    </w:p>
    <w:p w14:paraId="6B7F1B74"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comparativo que demonstra a evolução entre os valores da receita prevista por fonte de recursos e por ano.</w:t>
      </w:r>
    </w:p>
    <w:p w14:paraId="064D19D2"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comparativo que demonstra a evolução entre os valores da despesa fixada por órgãos e por ano.</w:t>
      </w:r>
    </w:p>
    <w:p w14:paraId="56E43753"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comparativo que demonstra a evolução entre os valores da despesa fixada por tipo de orçamento e por ano.</w:t>
      </w:r>
    </w:p>
    <w:p w14:paraId="0C2B412C"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 xml:space="preserve">Possuir gráfico comparativo que demonstra a evolução entre os valores da despesa fixada por operação e por ano. </w:t>
      </w:r>
    </w:p>
    <w:p w14:paraId="726FFC8A"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comparativo que demonstra a evolução entre os valores da despesa fixada por categoria da despesa e por ano.</w:t>
      </w:r>
    </w:p>
    <w:p w14:paraId="4D3825E1"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comparativo que demonstra a evolução entre os valores da despesa fixada por natureza da despesa e por ano.</w:t>
      </w:r>
    </w:p>
    <w:p w14:paraId="7E120A5E"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demonstra o valor da receita arrecadada por banco.</w:t>
      </w:r>
    </w:p>
    <w:p w14:paraId="1524ABFE"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demonstra o valor da receita arrecadada por conta pagadora.</w:t>
      </w:r>
    </w:p>
    <w:p w14:paraId="3AE6DBDB"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demonstra o valor da receita arrecadada por fonte.</w:t>
      </w:r>
    </w:p>
    <w:p w14:paraId="458D3D52"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demonstra o valor da receita arrecadada por órgão.</w:t>
      </w:r>
    </w:p>
    <w:p w14:paraId="567647AF"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demonstra o valor da receita arrecadada por categoria da receita.</w:t>
      </w:r>
    </w:p>
    <w:p w14:paraId="12A8D6B3"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demonstra o valor da receita arrecadada por origem da receita.</w:t>
      </w:r>
    </w:p>
    <w:p w14:paraId="7241477F"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demonstra o valor da receita arrecadada por rubrica.</w:t>
      </w:r>
    </w:p>
    <w:p w14:paraId="4D60D55D"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demonstra a evolução do valor da receita arrecadada por ano.</w:t>
      </w:r>
    </w:p>
    <w:p w14:paraId="16E61EF0"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compara o valor da receita prevista versus o valor da receita arrecadada por órgão.</w:t>
      </w:r>
    </w:p>
    <w:p w14:paraId="153DA1FA"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compara o valor da receita prevista versus o valor da receita arrecadada por categoria da receita.</w:t>
      </w:r>
    </w:p>
    <w:p w14:paraId="787B9D8D"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compara o valor da receita prevista versus o valor da receita arrecadada por origem da receita.</w:t>
      </w:r>
    </w:p>
    <w:p w14:paraId="39583118" w14:textId="77777777" w:rsidR="00BA1BF4" w:rsidRPr="00C845D1" w:rsidRDefault="00BA1BF4" w:rsidP="00EA1545">
      <w:pPr>
        <w:numPr>
          <w:ilvl w:val="0"/>
          <w:numId w:val="41"/>
        </w:numPr>
        <w:spacing w:after="0" w:line="240" w:lineRule="auto"/>
        <w:ind w:left="0" w:right="-143" w:firstLine="0"/>
        <w:jc w:val="both"/>
        <w:rPr>
          <w:rFonts w:ascii="Arial" w:hAnsi="Arial" w:cs="Arial"/>
          <w:sz w:val="20"/>
          <w:szCs w:val="20"/>
        </w:rPr>
      </w:pPr>
      <w:r w:rsidRPr="00C845D1">
        <w:rPr>
          <w:rFonts w:ascii="Arial" w:hAnsi="Arial" w:cs="Arial"/>
          <w:sz w:val="20"/>
          <w:szCs w:val="20"/>
        </w:rPr>
        <w:t>Possuir gráfico que compara o valor da receita prevista versus o valor da receita arrecadada por rubrica.</w:t>
      </w:r>
    </w:p>
    <w:p w14:paraId="07603DC3" w14:textId="77777777" w:rsidR="00BA1BF4" w:rsidRPr="00C845D1" w:rsidRDefault="00BA1BF4" w:rsidP="00BA1BF4">
      <w:pPr>
        <w:spacing w:after="0" w:line="240" w:lineRule="auto"/>
        <w:ind w:left="360"/>
        <w:jc w:val="both"/>
        <w:rPr>
          <w:rFonts w:ascii="Arial" w:hAnsi="Arial" w:cs="Arial"/>
          <w:b/>
          <w:bCs/>
          <w:sz w:val="20"/>
          <w:szCs w:val="20"/>
          <w:highlight w:val="yellow"/>
        </w:rPr>
      </w:pPr>
    </w:p>
    <w:p w14:paraId="122E25BA" w14:textId="77777777" w:rsidR="00BA1BF4" w:rsidRPr="00C845D1" w:rsidRDefault="00BA1BF4" w:rsidP="00BA1BF4">
      <w:pPr>
        <w:spacing w:after="0" w:line="240" w:lineRule="auto"/>
        <w:jc w:val="both"/>
        <w:rPr>
          <w:rFonts w:ascii="Arial" w:hAnsi="Arial" w:cs="Arial"/>
          <w:b/>
          <w:sz w:val="20"/>
          <w:szCs w:val="20"/>
        </w:rPr>
      </w:pPr>
      <w:r w:rsidRPr="00C845D1">
        <w:rPr>
          <w:rFonts w:ascii="Arial" w:hAnsi="Arial" w:cs="Arial"/>
          <w:b/>
          <w:sz w:val="20"/>
          <w:szCs w:val="20"/>
        </w:rPr>
        <w:t>REQUISITOS DE ATENDIMENTO AO DECRETO FEDERAL Nº. 10.540/20 – SIAFIC</w:t>
      </w:r>
    </w:p>
    <w:p w14:paraId="0F6A19C7" w14:textId="77777777" w:rsidR="00BA1BF4" w:rsidRPr="00C845D1" w:rsidRDefault="00BA1BF4" w:rsidP="00BA1BF4">
      <w:pPr>
        <w:spacing w:after="0" w:line="240" w:lineRule="auto"/>
        <w:jc w:val="both"/>
        <w:rPr>
          <w:rFonts w:ascii="Arial" w:hAnsi="Arial" w:cs="Arial"/>
          <w:b/>
          <w:sz w:val="20"/>
          <w:szCs w:val="20"/>
        </w:rPr>
      </w:pPr>
    </w:p>
    <w:p w14:paraId="746BAC86" w14:textId="77777777" w:rsidR="00BA1BF4" w:rsidRPr="00C845D1" w:rsidRDefault="00BA1BF4" w:rsidP="00EA1545">
      <w:pPr>
        <w:numPr>
          <w:ilvl w:val="0"/>
          <w:numId w:val="37"/>
        </w:numPr>
        <w:spacing w:after="0" w:line="240" w:lineRule="auto"/>
        <w:ind w:left="0" w:right="-143" w:firstLine="0"/>
        <w:jc w:val="both"/>
        <w:rPr>
          <w:rFonts w:ascii="Arial" w:hAnsi="Arial" w:cs="Arial"/>
          <w:sz w:val="20"/>
          <w:szCs w:val="20"/>
        </w:rPr>
      </w:pPr>
      <w:r w:rsidRPr="00C845D1">
        <w:rPr>
          <w:rFonts w:ascii="Arial" w:hAnsi="Arial" w:cs="Arial"/>
          <w:sz w:val="20"/>
          <w:szCs w:val="20"/>
        </w:rPr>
        <w:t>O Software de Contabilidade Pública deverá ter banco de dados único para todos os órgãos de origem (Prefeitura/Prefeitura/Autarquias);</w:t>
      </w:r>
    </w:p>
    <w:p w14:paraId="61C68A96" w14:textId="77777777" w:rsidR="00BA1BF4" w:rsidRPr="00C845D1" w:rsidRDefault="00BA1BF4" w:rsidP="00EA1545">
      <w:pPr>
        <w:numPr>
          <w:ilvl w:val="0"/>
          <w:numId w:val="37"/>
        </w:numPr>
        <w:spacing w:after="0" w:line="240" w:lineRule="auto"/>
        <w:ind w:left="0" w:right="-143" w:firstLine="0"/>
        <w:jc w:val="both"/>
        <w:rPr>
          <w:rFonts w:ascii="Arial" w:hAnsi="Arial" w:cs="Arial"/>
          <w:sz w:val="20"/>
          <w:szCs w:val="20"/>
        </w:rPr>
      </w:pPr>
      <w:r w:rsidRPr="00C845D1">
        <w:rPr>
          <w:rFonts w:ascii="Arial" w:hAnsi="Arial" w:cs="Arial"/>
          <w:sz w:val="20"/>
          <w:szCs w:val="20"/>
        </w:rPr>
        <w:t>O Software de Contabilidade Pública deverá ter o mesmo ambiente virtual independente do órgão de origem (Prefeitura/Prefeitura/Autarquias);</w:t>
      </w:r>
    </w:p>
    <w:p w14:paraId="18BF8AB7" w14:textId="77777777" w:rsidR="00BA1BF4" w:rsidRPr="00C845D1" w:rsidRDefault="00BA1BF4" w:rsidP="00EA1545">
      <w:pPr>
        <w:numPr>
          <w:ilvl w:val="0"/>
          <w:numId w:val="37"/>
        </w:numPr>
        <w:spacing w:after="0" w:line="240" w:lineRule="auto"/>
        <w:ind w:left="0" w:right="-143" w:firstLine="0"/>
        <w:jc w:val="both"/>
        <w:rPr>
          <w:rFonts w:ascii="Arial" w:hAnsi="Arial" w:cs="Arial"/>
          <w:sz w:val="20"/>
          <w:szCs w:val="20"/>
        </w:rPr>
      </w:pPr>
      <w:r w:rsidRPr="00C845D1">
        <w:rPr>
          <w:rFonts w:ascii="Arial" w:hAnsi="Arial" w:cs="Arial"/>
          <w:sz w:val="20"/>
          <w:szCs w:val="20"/>
        </w:rPr>
        <w:t>O Software deverá permitir o compartilhamento de arquivos de dados e informações de uso comum (Sistemas estruturantes);</w:t>
      </w:r>
    </w:p>
    <w:p w14:paraId="07394961" w14:textId="77777777" w:rsidR="00BA1BF4" w:rsidRPr="00C845D1" w:rsidRDefault="00BA1BF4" w:rsidP="00EA1545">
      <w:pPr>
        <w:numPr>
          <w:ilvl w:val="0"/>
          <w:numId w:val="37"/>
        </w:numPr>
        <w:spacing w:after="0" w:line="240" w:lineRule="auto"/>
        <w:ind w:left="0" w:right="-143" w:firstLine="0"/>
        <w:jc w:val="both"/>
        <w:rPr>
          <w:rFonts w:ascii="Arial" w:hAnsi="Arial" w:cs="Arial"/>
          <w:sz w:val="20"/>
          <w:szCs w:val="20"/>
        </w:rPr>
      </w:pPr>
      <w:r w:rsidRPr="00C845D1">
        <w:rPr>
          <w:rFonts w:ascii="Arial" w:hAnsi="Arial" w:cs="Arial"/>
          <w:sz w:val="20"/>
          <w:szCs w:val="20"/>
        </w:rPr>
        <w:t>O Software deverá obrigar a criação de usuário com indicação do CPF;</w:t>
      </w:r>
    </w:p>
    <w:p w14:paraId="3BC0B8E0" w14:textId="77777777" w:rsidR="00BA1BF4" w:rsidRPr="00C845D1" w:rsidRDefault="00BA1BF4" w:rsidP="00EA1545">
      <w:pPr>
        <w:numPr>
          <w:ilvl w:val="0"/>
          <w:numId w:val="37"/>
        </w:numPr>
        <w:spacing w:after="0" w:line="240" w:lineRule="auto"/>
        <w:ind w:left="0" w:right="-143" w:firstLine="0"/>
        <w:jc w:val="both"/>
        <w:rPr>
          <w:rFonts w:ascii="Arial" w:hAnsi="Arial" w:cs="Arial"/>
          <w:sz w:val="20"/>
          <w:szCs w:val="20"/>
        </w:rPr>
      </w:pPr>
      <w:r w:rsidRPr="00C845D1">
        <w:rPr>
          <w:rFonts w:ascii="Arial" w:hAnsi="Arial" w:cs="Arial"/>
          <w:sz w:val="20"/>
          <w:szCs w:val="20"/>
        </w:rPr>
        <w:t>O Software deverá manter LOG de Auditoria das alterações efetuadas pelos usuários, registrando o nome do usuário, a data, a hora, os dados anteriores e os dados alterados, permitindo a sua consulta e impressão para auditoria;</w:t>
      </w:r>
    </w:p>
    <w:p w14:paraId="6B812A69" w14:textId="77777777" w:rsidR="00BA1BF4" w:rsidRPr="00C845D1" w:rsidRDefault="00BA1BF4" w:rsidP="00EA1545">
      <w:pPr>
        <w:numPr>
          <w:ilvl w:val="0"/>
          <w:numId w:val="37"/>
        </w:numPr>
        <w:spacing w:after="0" w:line="240" w:lineRule="auto"/>
        <w:ind w:left="0" w:right="-143" w:firstLine="0"/>
        <w:jc w:val="both"/>
        <w:rPr>
          <w:rFonts w:ascii="Arial" w:hAnsi="Arial" w:cs="Arial"/>
          <w:sz w:val="20"/>
          <w:szCs w:val="20"/>
        </w:rPr>
      </w:pPr>
      <w:r w:rsidRPr="00C845D1">
        <w:rPr>
          <w:rFonts w:ascii="Arial" w:hAnsi="Arial" w:cs="Arial"/>
          <w:sz w:val="20"/>
          <w:szCs w:val="20"/>
        </w:rPr>
        <w:t>O Software deverá possuir um controle da concessão e da revogação de usuários do sistema;</w:t>
      </w:r>
    </w:p>
    <w:p w14:paraId="5544F175" w14:textId="77777777" w:rsidR="00BA1BF4" w:rsidRPr="00C845D1" w:rsidRDefault="00BA1BF4" w:rsidP="00EA1545">
      <w:pPr>
        <w:numPr>
          <w:ilvl w:val="0"/>
          <w:numId w:val="37"/>
        </w:numPr>
        <w:spacing w:after="0" w:line="240" w:lineRule="auto"/>
        <w:ind w:left="0" w:right="-143" w:firstLine="0"/>
        <w:jc w:val="both"/>
        <w:rPr>
          <w:rFonts w:ascii="Arial" w:hAnsi="Arial" w:cs="Arial"/>
          <w:sz w:val="20"/>
          <w:szCs w:val="20"/>
        </w:rPr>
      </w:pPr>
      <w:r w:rsidRPr="00C845D1">
        <w:rPr>
          <w:rFonts w:ascii="Arial" w:hAnsi="Arial" w:cs="Arial"/>
          <w:sz w:val="20"/>
          <w:szCs w:val="20"/>
        </w:rPr>
        <w:t>O Software deverá indicar o desenvolvedor do sistema;</w:t>
      </w:r>
    </w:p>
    <w:p w14:paraId="50F00452" w14:textId="77777777" w:rsidR="00BA1BF4" w:rsidRPr="00C845D1" w:rsidRDefault="00BA1BF4" w:rsidP="00EA1545">
      <w:pPr>
        <w:numPr>
          <w:ilvl w:val="0"/>
          <w:numId w:val="37"/>
        </w:numPr>
        <w:spacing w:after="0" w:line="240" w:lineRule="auto"/>
        <w:ind w:left="0" w:right="-143" w:firstLine="0"/>
        <w:jc w:val="both"/>
        <w:rPr>
          <w:rFonts w:ascii="Arial" w:hAnsi="Arial" w:cs="Arial"/>
          <w:sz w:val="20"/>
          <w:szCs w:val="20"/>
        </w:rPr>
      </w:pPr>
      <w:r w:rsidRPr="00C845D1">
        <w:rPr>
          <w:rFonts w:ascii="Arial" w:hAnsi="Arial" w:cs="Arial"/>
          <w:sz w:val="20"/>
          <w:szCs w:val="20"/>
        </w:rPr>
        <w:t>O Software deverá registrar toda operação efetuada no banco de dados;</w:t>
      </w:r>
    </w:p>
    <w:p w14:paraId="22E2B06E" w14:textId="77777777" w:rsidR="00BA1BF4" w:rsidRPr="00C845D1" w:rsidRDefault="00BA1BF4" w:rsidP="00EA1545">
      <w:pPr>
        <w:numPr>
          <w:ilvl w:val="0"/>
          <w:numId w:val="37"/>
        </w:numPr>
        <w:spacing w:after="0" w:line="240" w:lineRule="auto"/>
        <w:ind w:left="0" w:right="-143" w:firstLine="0"/>
        <w:jc w:val="both"/>
        <w:rPr>
          <w:rFonts w:ascii="Arial" w:hAnsi="Arial" w:cs="Arial"/>
          <w:sz w:val="20"/>
          <w:szCs w:val="20"/>
        </w:rPr>
      </w:pPr>
      <w:r w:rsidRPr="00C845D1">
        <w:rPr>
          <w:rFonts w:ascii="Arial" w:hAnsi="Arial" w:cs="Arial"/>
          <w:sz w:val="20"/>
          <w:szCs w:val="20"/>
        </w:rPr>
        <w:t xml:space="preserve"> O Software deverá efetuar backup diário automático da base de dados;</w:t>
      </w:r>
    </w:p>
    <w:p w14:paraId="6D97425A" w14:textId="77777777" w:rsidR="00BA1BF4" w:rsidRPr="00C845D1" w:rsidRDefault="00BA1BF4" w:rsidP="00BA1BF4">
      <w:pPr>
        <w:spacing w:after="0" w:line="240" w:lineRule="auto"/>
        <w:jc w:val="both"/>
        <w:rPr>
          <w:rFonts w:ascii="Arial" w:hAnsi="Arial" w:cs="Arial"/>
          <w:sz w:val="20"/>
          <w:szCs w:val="20"/>
        </w:rPr>
      </w:pPr>
    </w:p>
    <w:p w14:paraId="5ED96118" w14:textId="77777777" w:rsidR="00BA1BF4" w:rsidRPr="00C845D1" w:rsidRDefault="00BA1BF4" w:rsidP="00BA1BF4">
      <w:pPr>
        <w:spacing w:after="0" w:line="240" w:lineRule="auto"/>
        <w:jc w:val="both"/>
        <w:rPr>
          <w:rFonts w:ascii="Arial" w:hAnsi="Arial" w:cs="Arial"/>
          <w:sz w:val="20"/>
          <w:szCs w:val="20"/>
        </w:rPr>
      </w:pPr>
    </w:p>
    <w:p w14:paraId="546EACDC" w14:textId="77777777" w:rsidR="00BA1BF4" w:rsidRPr="00C845D1" w:rsidRDefault="00BA1BF4" w:rsidP="00BA1BF4">
      <w:pPr>
        <w:autoSpaceDE w:val="0"/>
        <w:autoSpaceDN w:val="0"/>
        <w:adjustRightInd w:val="0"/>
        <w:spacing w:after="0" w:line="240" w:lineRule="auto"/>
        <w:jc w:val="both"/>
        <w:rPr>
          <w:rFonts w:ascii="Arial" w:hAnsi="Arial" w:cs="Arial"/>
          <w:b/>
          <w:bCs/>
          <w:color w:val="000000"/>
          <w:sz w:val="20"/>
          <w:szCs w:val="20"/>
        </w:rPr>
      </w:pPr>
      <w:r w:rsidRPr="00C845D1">
        <w:rPr>
          <w:rFonts w:ascii="Arial" w:hAnsi="Arial" w:cs="Arial"/>
          <w:b/>
          <w:bCs/>
          <w:color w:val="000000"/>
          <w:sz w:val="20"/>
          <w:szCs w:val="20"/>
        </w:rPr>
        <w:t>MÓDULO ORÇAMENTÁRIO</w:t>
      </w:r>
    </w:p>
    <w:p w14:paraId="34EA5747" w14:textId="77777777" w:rsidR="00BA1BF4" w:rsidRPr="00C845D1" w:rsidRDefault="00BA1BF4" w:rsidP="00BA1BF4">
      <w:pPr>
        <w:autoSpaceDE w:val="0"/>
        <w:autoSpaceDN w:val="0"/>
        <w:adjustRightInd w:val="0"/>
        <w:spacing w:after="0" w:line="240" w:lineRule="auto"/>
        <w:jc w:val="both"/>
        <w:rPr>
          <w:rFonts w:ascii="Arial" w:hAnsi="Arial" w:cs="Arial"/>
          <w:b/>
          <w:bCs/>
          <w:color w:val="000000"/>
          <w:sz w:val="20"/>
          <w:szCs w:val="20"/>
        </w:rPr>
      </w:pPr>
    </w:p>
    <w:p w14:paraId="1D231317" w14:textId="77777777" w:rsidR="00BA1BF4" w:rsidRPr="00C845D1" w:rsidRDefault="00BA1BF4" w:rsidP="00BA1BF4">
      <w:pPr>
        <w:autoSpaceDE w:val="0"/>
        <w:autoSpaceDN w:val="0"/>
        <w:adjustRightInd w:val="0"/>
        <w:spacing w:after="0" w:line="240" w:lineRule="auto"/>
        <w:jc w:val="both"/>
        <w:rPr>
          <w:rFonts w:ascii="Arial" w:hAnsi="Arial" w:cs="Arial"/>
          <w:b/>
          <w:bCs/>
          <w:color w:val="000000"/>
          <w:sz w:val="20"/>
          <w:szCs w:val="20"/>
        </w:rPr>
      </w:pPr>
      <w:r w:rsidRPr="00C845D1">
        <w:rPr>
          <w:rFonts w:ascii="Arial" w:hAnsi="Arial" w:cs="Arial"/>
          <w:b/>
          <w:bCs/>
          <w:color w:val="000000"/>
          <w:sz w:val="20"/>
          <w:szCs w:val="20"/>
        </w:rPr>
        <w:t>LEI DE DIRETRIZES ORÇAMENTÁRIA</w:t>
      </w:r>
    </w:p>
    <w:p w14:paraId="65A01A17" w14:textId="77777777" w:rsidR="00BA1BF4" w:rsidRPr="00C845D1" w:rsidRDefault="00BA1BF4" w:rsidP="00BA1BF4">
      <w:pPr>
        <w:autoSpaceDE w:val="0"/>
        <w:autoSpaceDN w:val="0"/>
        <w:adjustRightInd w:val="0"/>
        <w:spacing w:after="0" w:line="240" w:lineRule="auto"/>
        <w:jc w:val="both"/>
        <w:rPr>
          <w:rFonts w:ascii="Arial" w:hAnsi="Arial" w:cs="Arial"/>
          <w:b/>
          <w:bCs/>
          <w:color w:val="000000"/>
          <w:sz w:val="20"/>
          <w:szCs w:val="20"/>
        </w:rPr>
      </w:pPr>
    </w:p>
    <w:p w14:paraId="4A15E229" w14:textId="77777777" w:rsidR="00BA1BF4" w:rsidRPr="00C845D1" w:rsidRDefault="00BA1BF4" w:rsidP="00EA1545">
      <w:pPr>
        <w:numPr>
          <w:ilvl w:val="3"/>
          <w:numId w:val="37"/>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cadastramento de ações.</w:t>
      </w:r>
    </w:p>
    <w:p w14:paraId="449217C2" w14:textId="77777777" w:rsidR="00BA1BF4" w:rsidRPr="00C845D1" w:rsidRDefault="00BA1BF4" w:rsidP="00EA1545">
      <w:pPr>
        <w:numPr>
          <w:ilvl w:val="3"/>
          <w:numId w:val="37"/>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cadastramento de programas.</w:t>
      </w:r>
    </w:p>
    <w:p w14:paraId="33A657A7" w14:textId="77777777" w:rsidR="00BA1BF4" w:rsidRPr="00C845D1" w:rsidRDefault="00BA1BF4" w:rsidP="00EA1545">
      <w:pPr>
        <w:numPr>
          <w:ilvl w:val="3"/>
          <w:numId w:val="37"/>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cadastramento da lei.</w:t>
      </w:r>
    </w:p>
    <w:p w14:paraId="0F7D63E8" w14:textId="77777777" w:rsidR="00BA1BF4" w:rsidRPr="00C845D1" w:rsidRDefault="00BA1BF4" w:rsidP="00EA1545">
      <w:pPr>
        <w:numPr>
          <w:ilvl w:val="3"/>
          <w:numId w:val="37"/>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lastRenderedPageBreak/>
        <w:t>Permitir o planejamento estratégico, estabelecendo as diretrizes, os objetivos e as metas da administração pública ano a ano que deverá constar na Lei Orçamentária Anual (LOA).</w:t>
      </w:r>
    </w:p>
    <w:p w14:paraId="586E84A3" w14:textId="77777777" w:rsidR="00BA1BF4" w:rsidRPr="00C845D1" w:rsidRDefault="00BA1BF4" w:rsidP="00EA1545">
      <w:pPr>
        <w:numPr>
          <w:ilvl w:val="3"/>
          <w:numId w:val="37"/>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a seleção dos programas incluídos no PPA, aqueles que terão prioridade na execução do orçamento subsequente. Observando que o mesmo também está totalmente adaptado à novas situações do artigo 165 da Constituição Federal, Decreto 2829/98 e das Portarias Interministeriais 42/99, 163/01 e 219/04.</w:t>
      </w:r>
    </w:p>
    <w:p w14:paraId="22E33463" w14:textId="77777777" w:rsidR="00BA1BF4" w:rsidRPr="00C845D1" w:rsidRDefault="00BA1BF4" w:rsidP="00EA1545">
      <w:pPr>
        <w:numPr>
          <w:ilvl w:val="3"/>
          <w:numId w:val="37"/>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a inserção de metas e indicação de prioridades.</w:t>
      </w:r>
    </w:p>
    <w:p w14:paraId="015D8546" w14:textId="77777777" w:rsidR="00BA1BF4" w:rsidRPr="00C845D1" w:rsidRDefault="00BA1BF4" w:rsidP="00EA1545">
      <w:pPr>
        <w:numPr>
          <w:ilvl w:val="3"/>
          <w:numId w:val="37"/>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Orientar a elaboração da LOA.</w:t>
      </w:r>
    </w:p>
    <w:p w14:paraId="7BCE7098" w14:textId="77777777" w:rsidR="00BA1BF4" w:rsidRPr="00C845D1" w:rsidRDefault="00BA1BF4" w:rsidP="00EA1545">
      <w:pPr>
        <w:numPr>
          <w:ilvl w:val="3"/>
          <w:numId w:val="37"/>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lançamento de receitas.</w:t>
      </w:r>
    </w:p>
    <w:p w14:paraId="39C270D4" w14:textId="77777777" w:rsidR="00BA1BF4" w:rsidRPr="00C845D1" w:rsidRDefault="00BA1BF4" w:rsidP="00EA1545">
      <w:pPr>
        <w:numPr>
          <w:ilvl w:val="0"/>
          <w:numId w:val="37"/>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lançamento de despesas.</w:t>
      </w:r>
    </w:p>
    <w:p w14:paraId="736F52E6" w14:textId="77777777" w:rsidR="00BA1BF4" w:rsidRPr="00C845D1" w:rsidRDefault="00BA1BF4" w:rsidP="00EA1545">
      <w:pPr>
        <w:numPr>
          <w:ilvl w:val="0"/>
          <w:numId w:val="37"/>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lançamento de dívida consolidada.</w:t>
      </w:r>
    </w:p>
    <w:p w14:paraId="10CC3240" w14:textId="77777777" w:rsidR="00BA1BF4" w:rsidRPr="00C845D1" w:rsidRDefault="00BA1BF4" w:rsidP="00EA1545">
      <w:pPr>
        <w:numPr>
          <w:ilvl w:val="0"/>
          <w:numId w:val="37"/>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lançamento de renúncias.</w:t>
      </w:r>
    </w:p>
    <w:p w14:paraId="04B07BEC" w14:textId="77777777" w:rsidR="00BA1BF4" w:rsidRPr="00C845D1" w:rsidRDefault="00BA1BF4" w:rsidP="00EA1545">
      <w:pPr>
        <w:numPr>
          <w:ilvl w:val="0"/>
          <w:numId w:val="37"/>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lançamento de projeção atuarial da RPPS.</w:t>
      </w:r>
    </w:p>
    <w:p w14:paraId="018EC8D5" w14:textId="77777777" w:rsidR="00BA1BF4" w:rsidRPr="00C845D1" w:rsidRDefault="00BA1BF4" w:rsidP="00EA1545">
      <w:pPr>
        <w:numPr>
          <w:ilvl w:val="0"/>
          <w:numId w:val="37"/>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lançamento de margem de expansão.</w:t>
      </w:r>
    </w:p>
    <w:p w14:paraId="5DBB3A6A" w14:textId="77777777" w:rsidR="00BA1BF4" w:rsidRPr="00C845D1" w:rsidRDefault="00BA1BF4" w:rsidP="00EA1545">
      <w:pPr>
        <w:numPr>
          <w:ilvl w:val="0"/>
          <w:numId w:val="37"/>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a descrição das ações, como também a definição do produto, base legal e das metas físicas e financeiras pretendidas para o ano que está sendo elaborado.</w:t>
      </w:r>
    </w:p>
    <w:p w14:paraId="72BCE6B2" w14:textId="77777777" w:rsidR="00BA1BF4" w:rsidRPr="00C845D1" w:rsidRDefault="00BA1BF4" w:rsidP="00EA1545">
      <w:pPr>
        <w:numPr>
          <w:ilvl w:val="0"/>
          <w:numId w:val="37"/>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Emitir os anexos e relatórios que integrarão a Lei de Diretrizes Orçamentárias:</w:t>
      </w:r>
    </w:p>
    <w:p w14:paraId="53EB3F70" w14:textId="77777777" w:rsidR="00BA1BF4" w:rsidRPr="00C845D1" w:rsidRDefault="00BA1BF4" w:rsidP="00BA1BF4">
      <w:pPr>
        <w:autoSpaceDE w:val="0"/>
        <w:autoSpaceDN w:val="0"/>
        <w:adjustRightInd w:val="0"/>
        <w:spacing w:after="0" w:line="240" w:lineRule="auto"/>
        <w:ind w:left="284"/>
        <w:jc w:val="both"/>
        <w:rPr>
          <w:rFonts w:ascii="Arial" w:hAnsi="Arial" w:cs="Arial"/>
          <w:color w:val="000000"/>
          <w:sz w:val="20"/>
          <w:szCs w:val="20"/>
        </w:rPr>
      </w:pPr>
      <w:r w:rsidRPr="00C845D1">
        <w:rPr>
          <w:rFonts w:ascii="Arial" w:hAnsi="Arial" w:cs="Arial"/>
          <w:color w:val="000000"/>
          <w:sz w:val="20"/>
          <w:szCs w:val="20"/>
        </w:rPr>
        <w:t>- Capa;</w:t>
      </w:r>
    </w:p>
    <w:p w14:paraId="02ED806F" w14:textId="77777777" w:rsidR="00BA1BF4" w:rsidRPr="00C845D1" w:rsidRDefault="00BA1BF4" w:rsidP="00BA1BF4">
      <w:pPr>
        <w:autoSpaceDE w:val="0"/>
        <w:autoSpaceDN w:val="0"/>
        <w:adjustRightInd w:val="0"/>
        <w:spacing w:after="0" w:line="240" w:lineRule="auto"/>
        <w:ind w:left="284"/>
        <w:jc w:val="both"/>
        <w:rPr>
          <w:rFonts w:ascii="Arial" w:hAnsi="Arial" w:cs="Arial"/>
          <w:color w:val="000000"/>
          <w:sz w:val="20"/>
          <w:szCs w:val="20"/>
        </w:rPr>
      </w:pPr>
      <w:r w:rsidRPr="00C845D1">
        <w:rPr>
          <w:rFonts w:ascii="Arial" w:hAnsi="Arial" w:cs="Arial"/>
          <w:color w:val="000000"/>
          <w:sz w:val="20"/>
          <w:szCs w:val="20"/>
        </w:rPr>
        <w:t>- Projeto de lei;</w:t>
      </w:r>
    </w:p>
    <w:p w14:paraId="6C64E682" w14:textId="77777777" w:rsidR="00BA1BF4" w:rsidRPr="00C845D1" w:rsidRDefault="00BA1BF4" w:rsidP="00BA1BF4">
      <w:pPr>
        <w:autoSpaceDE w:val="0"/>
        <w:autoSpaceDN w:val="0"/>
        <w:adjustRightInd w:val="0"/>
        <w:spacing w:after="0" w:line="240" w:lineRule="auto"/>
        <w:ind w:left="284"/>
        <w:jc w:val="both"/>
        <w:rPr>
          <w:rFonts w:ascii="Arial" w:hAnsi="Arial" w:cs="Arial"/>
          <w:color w:val="000000"/>
          <w:sz w:val="20"/>
          <w:szCs w:val="20"/>
        </w:rPr>
      </w:pPr>
      <w:r w:rsidRPr="00C845D1">
        <w:rPr>
          <w:rFonts w:ascii="Arial" w:hAnsi="Arial" w:cs="Arial"/>
          <w:color w:val="000000"/>
          <w:sz w:val="20"/>
          <w:szCs w:val="20"/>
        </w:rPr>
        <w:t>- Prioridades e metas;</w:t>
      </w:r>
    </w:p>
    <w:p w14:paraId="75EBEE4E" w14:textId="77777777" w:rsidR="00BA1BF4" w:rsidRPr="00C845D1" w:rsidRDefault="00BA1BF4" w:rsidP="00BA1BF4">
      <w:pPr>
        <w:autoSpaceDE w:val="0"/>
        <w:autoSpaceDN w:val="0"/>
        <w:adjustRightInd w:val="0"/>
        <w:spacing w:after="0" w:line="240" w:lineRule="auto"/>
        <w:ind w:left="284"/>
        <w:jc w:val="both"/>
        <w:rPr>
          <w:rFonts w:ascii="Arial" w:hAnsi="Arial" w:cs="Arial"/>
          <w:color w:val="000000"/>
          <w:sz w:val="20"/>
          <w:szCs w:val="20"/>
        </w:rPr>
      </w:pPr>
      <w:r w:rsidRPr="00C845D1">
        <w:rPr>
          <w:rFonts w:ascii="Arial" w:hAnsi="Arial" w:cs="Arial"/>
          <w:color w:val="000000"/>
          <w:sz w:val="20"/>
          <w:szCs w:val="20"/>
        </w:rPr>
        <w:t>- Memória de cálculo;</w:t>
      </w:r>
    </w:p>
    <w:p w14:paraId="77221873" w14:textId="77777777" w:rsidR="00BA1BF4" w:rsidRPr="00C845D1" w:rsidRDefault="00BA1BF4" w:rsidP="00BA1BF4">
      <w:pPr>
        <w:autoSpaceDE w:val="0"/>
        <w:autoSpaceDN w:val="0"/>
        <w:adjustRightInd w:val="0"/>
        <w:spacing w:after="0" w:line="240" w:lineRule="auto"/>
        <w:ind w:left="284"/>
        <w:jc w:val="both"/>
        <w:rPr>
          <w:rFonts w:ascii="Arial" w:hAnsi="Arial" w:cs="Arial"/>
          <w:color w:val="000000"/>
          <w:sz w:val="20"/>
          <w:szCs w:val="20"/>
        </w:rPr>
      </w:pPr>
      <w:r w:rsidRPr="00C845D1">
        <w:rPr>
          <w:rFonts w:ascii="Arial" w:hAnsi="Arial" w:cs="Arial"/>
          <w:color w:val="000000"/>
          <w:sz w:val="20"/>
          <w:szCs w:val="20"/>
        </w:rPr>
        <w:t>- Metas anuais;</w:t>
      </w:r>
    </w:p>
    <w:p w14:paraId="7210E631" w14:textId="77777777" w:rsidR="00BA1BF4" w:rsidRPr="00C845D1" w:rsidRDefault="00BA1BF4" w:rsidP="00BA1BF4">
      <w:pPr>
        <w:autoSpaceDE w:val="0"/>
        <w:autoSpaceDN w:val="0"/>
        <w:adjustRightInd w:val="0"/>
        <w:spacing w:after="0" w:line="240" w:lineRule="auto"/>
        <w:ind w:left="284"/>
        <w:jc w:val="both"/>
        <w:rPr>
          <w:rFonts w:ascii="Arial" w:hAnsi="Arial" w:cs="Arial"/>
          <w:color w:val="000000"/>
          <w:sz w:val="20"/>
          <w:szCs w:val="20"/>
        </w:rPr>
      </w:pPr>
      <w:r w:rsidRPr="00C845D1">
        <w:rPr>
          <w:rFonts w:ascii="Arial" w:hAnsi="Arial" w:cs="Arial"/>
          <w:color w:val="000000"/>
          <w:sz w:val="20"/>
          <w:szCs w:val="20"/>
        </w:rPr>
        <w:t>- Metas fiscais;</w:t>
      </w:r>
    </w:p>
    <w:p w14:paraId="0D5BCDBB" w14:textId="77777777" w:rsidR="00BA1BF4" w:rsidRPr="00C845D1" w:rsidRDefault="00BA1BF4" w:rsidP="00BA1BF4">
      <w:pPr>
        <w:autoSpaceDE w:val="0"/>
        <w:autoSpaceDN w:val="0"/>
        <w:adjustRightInd w:val="0"/>
        <w:spacing w:after="0" w:line="240" w:lineRule="auto"/>
        <w:ind w:left="284"/>
        <w:jc w:val="both"/>
        <w:rPr>
          <w:rFonts w:ascii="Arial" w:hAnsi="Arial" w:cs="Arial"/>
          <w:color w:val="000000"/>
          <w:sz w:val="20"/>
          <w:szCs w:val="20"/>
        </w:rPr>
      </w:pPr>
      <w:r w:rsidRPr="00C845D1">
        <w:rPr>
          <w:rFonts w:ascii="Arial" w:hAnsi="Arial" w:cs="Arial"/>
          <w:color w:val="000000"/>
          <w:sz w:val="20"/>
          <w:szCs w:val="20"/>
        </w:rPr>
        <w:t>- Metas e ações por programa;</w:t>
      </w:r>
    </w:p>
    <w:p w14:paraId="15F03004" w14:textId="77777777" w:rsidR="00BA1BF4" w:rsidRPr="00C845D1" w:rsidRDefault="00BA1BF4" w:rsidP="00BA1BF4">
      <w:pPr>
        <w:autoSpaceDE w:val="0"/>
        <w:autoSpaceDN w:val="0"/>
        <w:adjustRightInd w:val="0"/>
        <w:spacing w:after="0" w:line="240" w:lineRule="auto"/>
        <w:ind w:left="284"/>
        <w:jc w:val="both"/>
        <w:rPr>
          <w:rFonts w:ascii="Arial" w:hAnsi="Arial" w:cs="Arial"/>
          <w:color w:val="000000"/>
          <w:sz w:val="20"/>
          <w:szCs w:val="20"/>
        </w:rPr>
      </w:pPr>
      <w:r w:rsidRPr="00C845D1">
        <w:rPr>
          <w:rFonts w:ascii="Arial" w:hAnsi="Arial" w:cs="Arial"/>
          <w:color w:val="000000"/>
          <w:sz w:val="20"/>
          <w:szCs w:val="20"/>
        </w:rPr>
        <w:t>- Metas e ações por função; e</w:t>
      </w:r>
    </w:p>
    <w:p w14:paraId="3A6EBBF5" w14:textId="77777777" w:rsidR="00BA1BF4" w:rsidRPr="00C845D1" w:rsidRDefault="00BA1BF4" w:rsidP="00BA1BF4">
      <w:pPr>
        <w:spacing w:after="0" w:line="240" w:lineRule="auto"/>
        <w:ind w:left="284"/>
        <w:jc w:val="both"/>
        <w:rPr>
          <w:rFonts w:ascii="Arial" w:hAnsi="Arial" w:cs="Arial"/>
          <w:color w:val="00000A"/>
          <w:sz w:val="20"/>
          <w:szCs w:val="20"/>
        </w:rPr>
      </w:pPr>
      <w:r w:rsidRPr="00C845D1">
        <w:rPr>
          <w:rFonts w:ascii="Arial" w:hAnsi="Arial" w:cs="Arial"/>
          <w:color w:val="00000A"/>
          <w:sz w:val="20"/>
          <w:szCs w:val="20"/>
        </w:rPr>
        <w:t>- Margem de expansão da despesa;</w:t>
      </w:r>
    </w:p>
    <w:p w14:paraId="452D69D0" w14:textId="77777777" w:rsidR="00BA1BF4" w:rsidRPr="00C845D1" w:rsidRDefault="00BA1BF4" w:rsidP="00BA1BF4">
      <w:pPr>
        <w:spacing w:after="0" w:line="240" w:lineRule="auto"/>
        <w:ind w:left="284"/>
        <w:jc w:val="both"/>
        <w:rPr>
          <w:rFonts w:ascii="Arial" w:hAnsi="Arial" w:cs="Arial"/>
          <w:color w:val="00000A"/>
          <w:sz w:val="20"/>
          <w:szCs w:val="20"/>
        </w:rPr>
      </w:pPr>
    </w:p>
    <w:p w14:paraId="7A413929" w14:textId="77777777" w:rsidR="00BA1BF4" w:rsidRPr="00C845D1" w:rsidRDefault="00BA1BF4" w:rsidP="00BA1BF4">
      <w:pPr>
        <w:autoSpaceDE w:val="0"/>
        <w:autoSpaceDN w:val="0"/>
        <w:adjustRightInd w:val="0"/>
        <w:spacing w:after="0" w:line="240" w:lineRule="auto"/>
        <w:jc w:val="both"/>
        <w:rPr>
          <w:rFonts w:ascii="Arial" w:hAnsi="Arial" w:cs="Arial"/>
          <w:b/>
          <w:bCs/>
          <w:color w:val="000000"/>
          <w:sz w:val="20"/>
          <w:szCs w:val="20"/>
        </w:rPr>
      </w:pPr>
      <w:r w:rsidRPr="00C845D1">
        <w:rPr>
          <w:rFonts w:ascii="Arial" w:hAnsi="Arial" w:cs="Arial"/>
          <w:b/>
          <w:bCs/>
          <w:color w:val="000000"/>
          <w:sz w:val="20"/>
          <w:szCs w:val="20"/>
        </w:rPr>
        <w:t>LEI ORÇAMENTÁRIA ANUAL</w:t>
      </w:r>
    </w:p>
    <w:p w14:paraId="333AC99D" w14:textId="77777777" w:rsidR="00BA1BF4" w:rsidRPr="00C845D1" w:rsidRDefault="00BA1BF4" w:rsidP="00BA1BF4">
      <w:pPr>
        <w:autoSpaceDE w:val="0"/>
        <w:autoSpaceDN w:val="0"/>
        <w:adjustRightInd w:val="0"/>
        <w:spacing w:after="0" w:line="240" w:lineRule="auto"/>
        <w:jc w:val="both"/>
        <w:rPr>
          <w:rFonts w:ascii="Arial" w:hAnsi="Arial" w:cs="Arial"/>
          <w:b/>
          <w:bCs/>
          <w:color w:val="000000"/>
          <w:sz w:val="20"/>
          <w:szCs w:val="20"/>
        </w:rPr>
      </w:pPr>
    </w:p>
    <w:p w14:paraId="71555F47" w14:textId="77777777" w:rsidR="00BA1BF4" w:rsidRPr="00C845D1" w:rsidRDefault="00BA1BF4" w:rsidP="00EA1545">
      <w:pPr>
        <w:numPr>
          <w:ilvl w:val="3"/>
          <w:numId w:val="42"/>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cadastrar as informações sobre a lei autorizativa da LOA.</w:t>
      </w:r>
    </w:p>
    <w:p w14:paraId="73351F6D" w14:textId="77777777" w:rsidR="00BA1BF4" w:rsidRPr="00C845D1" w:rsidRDefault="00BA1BF4" w:rsidP="00EA1545">
      <w:pPr>
        <w:numPr>
          <w:ilvl w:val="3"/>
          <w:numId w:val="42"/>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cadastrar os poderes.</w:t>
      </w:r>
    </w:p>
    <w:p w14:paraId="58038385" w14:textId="77777777" w:rsidR="00BA1BF4" w:rsidRPr="00C845D1" w:rsidRDefault="00BA1BF4" w:rsidP="00EA1545">
      <w:pPr>
        <w:numPr>
          <w:ilvl w:val="3"/>
          <w:numId w:val="42"/>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cadastrar os Órgãos.</w:t>
      </w:r>
    </w:p>
    <w:p w14:paraId="19D966F3" w14:textId="77777777" w:rsidR="00BA1BF4" w:rsidRPr="00C845D1" w:rsidRDefault="00BA1BF4" w:rsidP="00EA1545">
      <w:pPr>
        <w:numPr>
          <w:ilvl w:val="3"/>
          <w:numId w:val="42"/>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cadastrar as secretarias.</w:t>
      </w:r>
    </w:p>
    <w:p w14:paraId="444F45C1" w14:textId="77777777" w:rsidR="00BA1BF4" w:rsidRPr="00C845D1" w:rsidRDefault="00BA1BF4" w:rsidP="00EA1545">
      <w:pPr>
        <w:numPr>
          <w:ilvl w:val="3"/>
          <w:numId w:val="42"/>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cadastrar as unidades orçamentárias.</w:t>
      </w:r>
    </w:p>
    <w:p w14:paraId="3033CFE9" w14:textId="77777777" w:rsidR="00BA1BF4" w:rsidRPr="00C845D1" w:rsidRDefault="00BA1BF4" w:rsidP="00EA1545">
      <w:pPr>
        <w:numPr>
          <w:ilvl w:val="3"/>
          <w:numId w:val="42"/>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cadastrar os centros de custos.</w:t>
      </w:r>
    </w:p>
    <w:p w14:paraId="4EBBEC78" w14:textId="77777777" w:rsidR="00BA1BF4" w:rsidRPr="00C845D1" w:rsidRDefault="00BA1BF4" w:rsidP="00EA1545">
      <w:pPr>
        <w:numPr>
          <w:ilvl w:val="3"/>
          <w:numId w:val="42"/>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cadastrar as funções e subfunções.</w:t>
      </w:r>
    </w:p>
    <w:p w14:paraId="1A6B94BB" w14:textId="77777777" w:rsidR="00BA1BF4" w:rsidRPr="00C845D1" w:rsidRDefault="00BA1BF4" w:rsidP="00EA1545">
      <w:pPr>
        <w:numPr>
          <w:ilvl w:val="3"/>
          <w:numId w:val="42"/>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cadastrar os programas.</w:t>
      </w:r>
    </w:p>
    <w:p w14:paraId="2C359B4F" w14:textId="77777777" w:rsidR="00BA1BF4" w:rsidRPr="00C845D1" w:rsidRDefault="00BA1BF4" w:rsidP="00EA1545">
      <w:pPr>
        <w:numPr>
          <w:ilvl w:val="3"/>
          <w:numId w:val="42"/>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cadastrar as ações.</w:t>
      </w:r>
    </w:p>
    <w:p w14:paraId="1F93E338" w14:textId="77777777" w:rsidR="00BA1BF4" w:rsidRPr="00C845D1" w:rsidRDefault="00BA1BF4" w:rsidP="00EA1545">
      <w:pPr>
        <w:numPr>
          <w:ilvl w:val="3"/>
          <w:numId w:val="42"/>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cadastrar as rubricas de receitas.</w:t>
      </w:r>
    </w:p>
    <w:p w14:paraId="078093B2" w14:textId="77777777" w:rsidR="00BA1BF4" w:rsidRPr="00C845D1" w:rsidRDefault="00BA1BF4" w:rsidP="00EA1545">
      <w:pPr>
        <w:numPr>
          <w:ilvl w:val="3"/>
          <w:numId w:val="42"/>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cadastrar as fontes de recursos.</w:t>
      </w:r>
    </w:p>
    <w:p w14:paraId="6AAEB78D" w14:textId="77777777" w:rsidR="00BA1BF4" w:rsidRPr="00C845D1" w:rsidRDefault="00BA1BF4" w:rsidP="00EA1545">
      <w:pPr>
        <w:numPr>
          <w:ilvl w:val="3"/>
          <w:numId w:val="42"/>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cadastrar os elementos de despesas.</w:t>
      </w:r>
    </w:p>
    <w:p w14:paraId="4BC49CA6" w14:textId="77777777" w:rsidR="00BA1BF4" w:rsidRPr="00C845D1" w:rsidRDefault="00BA1BF4" w:rsidP="00EA1545">
      <w:pPr>
        <w:numPr>
          <w:ilvl w:val="3"/>
          <w:numId w:val="42"/>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lançar as receitas e despesas de anos anteriores visando alimentar relatórios que necessitem de tais informações.</w:t>
      </w:r>
    </w:p>
    <w:p w14:paraId="50BA72E1" w14:textId="77777777" w:rsidR="00BA1BF4" w:rsidRPr="00C845D1" w:rsidRDefault="00BA1BF4" w:rsidP="00EA1545">
      <w:pPr>
        <w:numPr>
          <w:ilvl w:val="3"/>
          <w:numId w:val="42"/>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somente um orçamento por rubrica no exercício, sendo permitido apenas fracionar o valor total da rubrica por fonte.</w:t>
      </w:r>
    </w:p>
    <w:p w14:paraId="1BD61521" w14:textId="77777777" w:rsidR="00BA1BF4" w:rsidRPr="00C845D1" w:rsidRDefault="00BA1BF4" w:rsidP="00EA1545">
      <w:pPr>
        <w:numPr>
          <w:ilvl w:val="3"/>
          <w:numId w:val="42"/>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gerar um novo orçamento com base no ano anterior replicando os mesmos valores ou adicionando um percentual, bem como poder criar um orçamento sem valores ou totalmente em branco.</w:t>
      </w:r>
    </w:p>
    <w:p w14:paraId="7EF56255" w14:textId="77777777" w:rsidR="00BA1BF4" w:rsidRPr="00C845D1" w:rsidRDefault="00BA1BF4" w:rsidP="00EA1545">
      <w:pPr>
        <w:numPr>
          <w:ilvl w:val="3"/>
          <w:numId w:val="42"/>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Emitir os anexos e relatórios que integrarão a Lei Orçamentária Anual:</w:t>
      </w:r>
    </w:p>
    <w:p w14:paraId="26CA64CC" w14:textId="77777777" w:rsidR="00BA1BF4" w:rsidRPr="00C845D1" w:rsidRDefault="00BA1BF4" w:rsidP="00BA1BF4">
      <w:pPr>
        <w:autoSpaceDE w:val="0"/>
        <w:autoSpaceDN w:val="0"/>
        <w:adjustRightInd w:val="0"/>
        <w:spacing w:after="0" w:line="240" w:lineRule="auto"/>
        <w:ind w:left="284"/>
        <w:jc w:val="both"/>
        <w:rPr>
          <w:rFonts w:ascii="Arial" w:hAnsi="Arial" w:cs="Arial"/>
          <w:color w:val="000000"/>
          <w:sz w:val="20"/>
          <w:szCs w:val="20"/>
        </w:rPr>
      </w:pPr>
      <w:r w:rsidRPr="00C845D1">
        <w:rPr>
          <w:rFonts w:ascii="Arial" w:hAnsi="Arial" w:cs="Arial"/>
          <w:color w:val="000000"/>
          <w:sz w:val="20"/>
          <w:szCs w:val="20"/>
        </w:rPr>
        <w:t>- QDD – Quadro de Detalhamento da Despesa;</w:t>
      </w:r>
    </w:p>
    <w:p w14:paraId="3D899AC9" w14:textId="77777777" w:rsidR="00BA1BF4" w:rsidRPr="00C845D1" w:rsidRDefault="00BA1BF4" w:rsidP="00BA1BF4">
      <w:pPr>
        <w:autoSpaceDE w:val="0"/>
        <w:autoSpaceDN w:val="0"/>
        <w:adjustRightInd w:val="0"/>
        <w:spacing w:after="0" w:line="240" w:lineRule="auto"/>
        <w:ind w:left="284"/>
        <w:jc w:val="both"/>
        <w:rPr>
          <w:rFonts w:ascii="Arial" w:hAnsi="Arial" w:cs="Arial"/>
          <w:color w:val="000000"/>
          <w:sz w:val="20"/>
          <w:szCs w:val="20"/>
        </w:rPr>
      </w:pPr>
      <w:r w:rsidRPr="00C845D1">
        <w:rPr>
          <w:rFonts w:ascii="Arial" w:hAnsi="Arial" w:cs="Arial"/>
          <w:color w:val="000000"/>
          <w:sz w:val="20"/>
          <w:szCs w:val="20"/>
        </w:rPr>
        <w:t>- Resumo geral da receita e despesa;</w:t>
      </w:r>
    </w:p>
    <w:p w14:paraId="6303DF18" w14:textId="77777777" w:rsidR="00BA1BF4" w:rsidRPr="00C845D1" w:rsidRDefault="00BA1BF4" w:rsidP="00BA1BF4">
      <w:pPr>
        <w:autoSpaceDE w:val="0"/>
        <w:autoSpaceDN w:val="0"/>
        <w:adjustRightInd w:val="0"/>
        <w:spacing w:after="0" w:line="240" w:lineRule="auto"/>
        <w:ind w:left="284"/>
        <w:jc w:val="both"/>
        <w:rPr>
          <w:rFonts w:ascii="Arial" w:hAnsi="Arial" w:cs="Arial"/>
          <w:color w:val="000000"/>
          <w:sz w:val="20"/>
          <w:szCs w:val="20"/>
        </w:rPr>
      </w:pPr>
      <w:r w:rsidRPr="00C845D1">
        <w:rPr>
          <w:rFonts w:ascii="Arial" w:hAnsi="Arial" w:cs="Arial"/>
          <w:color w:val="000000"/>
          <w:sz w:val="20"/>
          <w:szCs w:val="20"/>
        </w:rPr>
        <w:t>- Resumo geral da receita;</w:t>
      </w:r>
    </w:p>
    <w:p w14:paraId="26927FE6" w14:textId="77777777" w:rsidR="00BA1BF4" w:rsidRPr="00C845D1" w:rsidRDefault="00BA1BF4" w:rsidP="00BA1BF4">
      <w:pPr>
        <w:autoSpaceDE w:val="0"/>
        <w:autoSpaceDN w:val="0"/>
        <w:adjustRightInd w:val="0"/>
        <w:spacing w:after="0" w:line="240" w:lineRule="auto"/>
        <w:ind w:left="284"/>
        <w:jc w:val="both"/>
        <w:rPr>
          <w:rFonts w:ascii="Arial" w:hAnsi="Arial" w:cs="Arial"/>
          <w:color w:val="000000"/>
          <w:sz w:val="20"/>
          <w:szCs w:val="20"/>
        </w:rPr>
      </w:pPr>
      <w:r w:rsidRPr="00C845D1">
        <w:rPr>
          <w:rFonts w:ascii="Arial" w:hAnsi="Arial" w:cs="Arial"/>
          <w:color w:val="000000"/>
          <w:sz w:val="20"/>
          <w:szCs w:val="20"/>
        </w:rPr>
        <w:t>- Receita por fonte de recurso;</w:t>
      </w:r>
    </w:p>
    <w:p w14:paraId="5D416EC6" w14:textId="77777777" w:rsidR="00BA1BF4" w:rsidRPr="00C845D1" w:rsidRDefault="00BA1BF4" w:rsidP="00BA1BF4">
      <w:pPr>
        <w:autoSpaceDE w:val="0"/>
        <w:autoSpaceDN w:val="0"/>
        <w:adjustRightInd w:val="0"/>
        <w:spacing w:after="0" w:line="240" w:lineRule="auto"/>
        <w:ind w:left="284"/>
        <w:jc w:val="both"/>
        <w:rPr>
          <w:rFonts w:ascii="Arial" w:hAnsi="Arial" w:cs="Arial"/>
          <w:color w:val="000000"/>
          <w:sz w:val="20"/>
          <w:szCs w:val="20"/>
        </w:rPr>
      </w:pPr>
      <w:r w:rsidRPr="00C845D1">
        <w:rPr>
          <w:rFonts w:ascii="Arial" w:hAnsi="Arial" w:cs="Arial"/>
          <w:color w:val="000000"/>
          <w:sz w:val="20"/>
          <w:szCs w:val="20"/>
        </w:rPr>
        <w:t>- Demonstrativo de receita segundo sua natureza;</w:t>
      </w:r>
    </w:p>
    <w:p w14:paraId="32438210" w14:textId="77777777" w:rsidR="00BA1BF4" w:rsidRPr="00C845D1" w:rsidRDefault="00BA1BF4" w:rsidP="00BA1BF4">
      <w:pPr>
        <w:autoSpaceDE w:val="0"/>
        <w:autoSpaceDN w:val="0"/>
        <w:adjustRightInd w:val="0"/>
        <w:spacing w:after="0" w:line="240" w:lineRule="auto"/>
        <w:ind w:left="284"/>
        <w:jc w:val="both"/>
        <w:rPr>
          <w:rFonts w:ascii="Arial" w:hAnsi="Arial" w:cs="Arial"/>
          <w:color w:val="000000"/>
          <w:sz w:val="20"/>
          <w:szCs w:val="20"/>
        </w:rPr>
      </w:pPr>
      <w:r w:rsidRPr="00C845D1">
        <w:rPr>
          <w:rFonts w:ascii="Arial" w:hAnsi="Arial" w:cs="Arial"/>
          <w:color w:val="000000"/>
          <w:sz w:val="20"/>
          <w:szCs w:val="20"/>
        </w:rPr>
        <w:t>- Evolução da receita durantes os 3 últimos anos;</w:t>
      </w:r>
    </w:p>
    <w:p w14:paraId="62E17B60" w14:textId="77777777" w:rsidR="00BA1BF4" w:rsidRPr="00C845D1" w:rsidRDefault="00BA1BF4" w:rsidP="00BA1BF4">
      <w:pPr>
        <w:autoSpaceDE w:val="0"/>
        <w:autoSpaceDN w:val="0"/>
        <w:adjustRightInd w:val="0"/>
        <w:spacing w:after="0" w:line="240" w:lineRule="auto"/>
        <w:ind w:left="284"/>
        <w:jc w:val="both"/>
        <w:rPr>
          <w:rFonts w:ascii="Arial" w:hAnsi="Arial" w:cs="Arial"/>
          <w:color w:val="000000"/>
          <w:sz w:val="20"/>
          <w:szCs w:val="20"/>
        </w:rPr>
      </w:pPr>
      <w:r w:rsidRPr="00C845D1">
        <w:rPr>
          <w:rFonts w:ascii="Arial" w:hAnsi="Arial" w:cs="Arial"/>
          <w:color w:val="000000"/>
          <w:sz w:val="20"/>
          <w:szCs w:val="20"/>
        </w:rPr>
        <w:t>- Estimativa de receita por fonte;</w:t>
      </w:r>
    </w:p>
    <w:p w14:paraId="7F46EA5D" w14:textId="77777777" w:rsidR="00BA1BF4" w:rsidRPr="00C845D1" w:rsidRDefault="00BA1BF4" w:rsidP="00BA1BF4">
      <w:pPr>
        <w:autoSpaceDE w:val="0"/>
        <w:autoSpaceDN w:val="0"/>
        <w:adjustRightInd w:val="0"/>
        <w:spacing w:after="0" w:line="240" w:lineRule="auto"/>
        <w:ind w:left="284"/>
        <w:jc w:val="both"/>
        <w:rPr>
          <w:rFonts w:ascii="Arial" w:hAnsi="Arial" w:cs="Arial"/>
          <w:color w:val="000000"/>
          <w:sz w:val="20"/>
          <w:szCs w:val="20"/>
        </w:rPr>
      </w:pPr>
      <w:r w:rsidRPr="00C845D1">
        <w:rPr>
          <w:rFonts w:ascii="Arial" w:hAnsi="Arial" w:cs="Arial"/>
          <w:color w:val="000000"/>
          <w:sz w:val="20"/>
          <w:szCs w:val="20"/>
        </w:rPr>
        <w:t>- Despesas por função e subfunção;</w:t>
      </w:r>
    </w:p>
    <w:p w14:paraId="5E99DF7B" w14:textId="77777777" w:rsidR="00BA1BF4" w:rsidRPr="00C845D1" w:rsidRDefault="00BA1BF4" w:rsidP="00BA1BF4">
      <w:pPr>
        <w:autoSpaceDE w:val="0"/>
        <w:autoSpaceDN w:val="0"/>
        <w:adjustRightInd w:val="0"/>
        <w:spacing w:after="0" w:line="240" w:lineRule="auto"/>
        <w:ind w:left="284"/>
        <w:jc w:val="both"/>
        <w:rPr>
          <w:rFonts w:ascii="Arial" w:hAnsi="Arial" w:cs="Arial"/>
          <w:color w:val="000000"/>
          <w:sz w:val="20"/>
          <w:szCs w:val="20"/>
        </w:rPr>
      </w:pPr>
      <w:r w:rsidRPr="00C845D1">
        <w:rPr>
          <w:rFonts w:ascii="Arial" w:hAnsi="Arial" w:cs="Arial"/>
          <w:color w:val="000000"/>
          <w:sz w:val="20"/>
          <w:szCs w:val="20"/>
        </w:rPr>
        <w:t>- Despesas por programa; e</w:t>
      </w:r>
    </w:p>
    <w:p w14:paraId="501F4886" w14:textId="77777777" w:rsidR="00BA1BF4" w:rsidRPr="00C845D1" w:rsidRDefault="00BA1BF4" w:rsidP="00BA1BF4">
      <w:pPr>
        <w:spacing w:after="0" w:line="240" w:lineRule="auto"/>
        <w:ind w:left="284"/>
        <w:jc w:val="both"/>
        <w:rPr>
          <w:rFonts w:ascii="Arial" w:hAnsi="Arial" w:cs="Arial"/>
          <w:color w:val="000000"/>
          <w:sz w:val="20"/>
          <w:szCs w:val="20"/>
        </w:rPr>
      </w:pPr>
      <w:r w:rsidRPr="00C845D1">
        <w:rPr>
          <w:rFonts w:ascii="Arial" w:hAnsi="Arial" w:cs="Arial"/>
          <w:color w:val="000000"/>
          <w:sz w:val="20"/>
          <w:szCs w:val="20"/>
        </w:rPr>
        <w:lastRenderedPageBreak/>
        <w:t>- Despesas por grupo de despesa, por modalidade, por fonte de recurso, dentre outros.</w:t>
      </w:r>
    </w:p>
    <w:p w14:paraId="5B2E2A86" w14:textId="77777777" w:rsidR="00BA1BF4" w:rsidRPr="00C845D1" w:rsidRDefault="00BA1BF4" w:rsidP="00BA1BF4">
      <w:pPr>
        <w:spacing w:after="0" w:line="240" w:lineRule="auto"/>
        <w:jc w:val="both"/>
        <w:rPr>
          <w:rFonts w:ascii="Arial" w:hAnsi="Arial" w:cs="Arial"/>
          <w:color w:val="000000"/>
          <w:sz w:val="20"/>
          <w:szCs w:val="20"/>
        </w:rPr>
      </w:pPr>
    </w:p>
    <w:p w14:paraId="15223B76" w14:textId="77777777" w:rsidR="00BA1BF4" w:rsidRPr="00C845D1" w:rsidRDefault="00BA1BF4" w:rsidP="00BA1BF4">
      <w:pPr>
        <w:autoSpaceDE w:val="0"/>
        <w:autoSpaceDN w:val="0"/>
        <w:adjustRightInd w:val="0"/>
        <w:spacing w:after="0" w:line="240" w:lineRule="auto"/>
        <w:jc w:val="both"/>
        <w:rPr>
          <w:rFonts w:ascii="Arial" w:hAnsi="Arial" w:cs="Arial"/>
          <w:b/>
          <w:bCs/>
          <w:color w:val="000000"/>
          <w:sz w:val="20"/>
          <w:szCs w:val="20"/>
        </w:rPr>
      </w:pPr>
      <w:r w:rsidRPr="00C845D1">
        <w:rPr>
          <w:rFonts w:ascii="Arial" w:hAnsi="Arial" w:cs="Arial"/>
          <w:b/>
          <w:bCs/>
          <w:color w:val="000000"/>
          <w:sz w:val="20"/>
          <w:szCs w:val="20"/>
        </w:rPr>
        <w:t>PLANO PLURIANUAL</w:t>
      </w:r>
    </w:p>
    <w:p w14:paraId="5D4FDD1B" w14:textId="77777777" w:rsidR="00BA1BF4" w:rsidRPr="00C845D1" w:rsidRDefault="00BA1BF4" w:rsidP="00EA1545">
      <w:pPr>
        <w:pStyle w:val="PargrafodaLista"/>
        <w:numPr>
          <w:ilvl w:val="0"/>
          <w:numId w:val="43"/>
        </w:numPr>
        <w:spacing w:after="0" w:line="240" w:lineRule="auto"/>
        <w:ind w:left="0" w:firstLine="0"/>
        <w:jc w:val="both"/>
        <w:rPr>
          <w:rFonts w:ascii="Arial" w:hAnsi="Arial" w:cs="Arial"/>
          <w:sz w:val="20"/>
          <w:szCs w:val="20"/>
        </w:rPr>
      </w:pPr>
      <w:r w:rsidRPr="00C845D1">
        <w:rPr>
          <w:rFonts w:ascii="Arial" w:hAnsi="Arial" w:cs="Arial"/>
          <w:sz w:val="20"/>
          <w:szCs w:val="20"/>
        </w:rPr>
        <w:t>Permitir o cadastro de poder.</w:t>
      </w:r>
    </w:p>
    <w:p w14:paraId="5BE23A56"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cadastro de órgão.</w:t>
      </w:r>
    </w:p>
    <w:p w14:paraId="10E4D3CE"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cadastro de secretária.</w:t>
      </w:r>
    </w:p>
    <w:p w14:paraId="359E4227"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cadastro de unidade orçamentária.</w:t>
      </w:r>
    </w:p>
    <w:p w14:paraId="135CB47A"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cadastro das funções e subfunções.</w:t>
      </w:r>
    </w:p>
    <w:p w14:paraId="66846BC8"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cadastro de rubricas de receitas.</w:t>
      </w:r>
    </w:p>
    <w:p w14:paraId="0127D218"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cadastro de elementos de despesas.</w:t>
      </w:r>
    </w:p>
    <w:p w14:paraId="6FB38E8D"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cadastro de contas contábeis.</w:t>
      </w:r>
    </w:p>
    <w:p w14:paraId="56709B07"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cadastro de fontes de recursos.</w:t>
      </w:r>
    </w:p>
    <w:p w14:paraId="38F83ED3"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cadastro de programas.</w:t>
      </w:r>
    </w:p>
    <w:p w14:paraId="268EF1FB"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cadastro de público-alvo.</w:t>
      </w:r>
    </w:p>
    <w:p w14:paraId="54E5EF0B"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cadastro de estratégias.</w:t>
      </w:r>
    </w:p>
    <w:p w14:paraId="14105011"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cadastro de objetivos.</w:t>
      </w:r>
    </w:p>
    <w:p w14:paraId="50DC5233"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 xml:space="preserve">Permitir o cadastro de ação e </w:t>
      </w:r>
      <w:proofErr w:type="spellStart"/>
      <w:r w:rsidRPr="00C845D1">
        <w:rPr>
          <w:rFonts w:ascii="Arial" w:hAnsi="Arial" w:cs="Arial"/>
          <w:color w:val="000000"/>
          <w:sz w:val="20"/>
          <w:szCs w:val="20"/>
        </w:rPr>
        <w:t>macroação</w:t>
      </w:r>
      <w:proofErr w:type="spellEnd"/>
      <w:r w:rsidRPr="00C845D1">
        <w:rPr>
          <w:rFonts w:ascii="Arial" w:hAnsi="Arial" w:cs="Arial"/>
          <w:color w:val="000000"/>
          <w:sz w:val="20"/>
          <w:szCs w:val="20"/>
        </w:rPr>
        <w:t>.</w:t>
      </w:r>
    </w:p>
    <w:p w14:paraId="2F4A46F2"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cadastramento do objetivo da ação.</w:t>
      </w:r>
    </w:p>
    <w:p w14:paraId="4F907247"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Estar totalmente adaptado às novas situações do artigo 165 da Constituição Federal, Decreto 2829/98 e das Portarias Interministeriais 42/99, 163/01 e 219/04;</w:t>
      </w:r>
    </w:p>
    <w:p w14:paraId="737CE8C1"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lançar o planejamento do quadriênio;</w:t>
      </w:r>
    </w:p>
    <w:p w14:paraId="19FA2196"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lançamento dos programas com seus indicadores e índices.</w:t>
      </w:r>
    </w:p>
    <w:p w14:paraId="2BE73981"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lançamento dos eixos estruturantes.</w:t>
      </w:r>
    </w:p>
    <w:p w14:paraId="6095E4AD"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lançamento das áreas temáticas.</w:t>
      </w:r>
    </w:p>
    <w:p w14:paraId="7172A061"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lançamento dos indicadores.</w:t>
      </w:r>
    </w:p>
    <w:p w14:paraId="557F99C8"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lançamento de receitas anteriores do PPA.</w:t>
      </w:r>
    </w:p>
    <w:p w14:paraId="1B3B60E7"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lançamento de previsão de receitas do PPA.</w:t>
      </w:r>
    </w:p>
    <w:p w14:paraId="50015030"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 xml:space="preserve">Permitir o lançamento de ação e </w:t>
      </w:r>
      <w:proofErr w:type="spellStart"/>
      <w:r w:rsidRPr="00C845D1">
        <w:rPr>
          <w:rFonts w:ascii="Arial" w:hAnsi="Arial" w:cs="Arial"/>
          <w:color w:val="000000"/>
          <w:sz w:val="20"/>
          <w:szCs w:val="20"/>
        </w:rPr>
        <w:t>macroação</w:t>
      </w:r>
      <w:proofErr w:type="spellEnd"/>
      <w:r w:rsidRPr="00C845D1">
        <w:rPr>
          <w:rFonts w:ascii="Arial" w:hAnsi="Arial" w:cs="Arial"/>
          <w:color w:val="000000"/>
          <w:sz w:val="20"/>
          <w:szCs w:val="20"/>
        </w:rPr>
        <w:t>.</w:t>
      </w:r>
    </w:p>
    <w:p w14:paraId="5D6E2C35"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a criação dos programas de governo com todos os seus atributos dentro do PPA.</w:t>
      </w:r>
    </w:p>
    <w:p w14:paraId="66A2E73C"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planejamento das ações com identificação das regiões a serem atendidas no município durante a vigência do Plano;</w:t>
      </w:r>
    </w:p>
    <w:p w14:paraId="128DDDEA"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a emissão de formulários de levantamento e avaliação dos programas, ações e indicadores;</w:t>
      </w:r>
    </w:p>
    <w:p w14:paraId="678709CF"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Emitir relatório de memória de cálculo de receitas e despesas;</w:t>
      </w:r>
    </w:p>
    <w:p w14:paraId="4290460E"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Emitir os demonstrativos de gastos com saúde e educação.</w:t>
      </w:r>
    </w:p>
    <w:p w14:paraId="33DC6A97"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Emitir relatório de ações por unidade executora.</w:t>
      </w:r>
    </w:p>
    <w:p w14:paraId="29F20517"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 xml:space="preserve">Emitir relatório de programas por </w:t>
      </w:r>
      <w:proofErr w:type="spellStart"/>
      <w:r w:rsidRPr="00C845D1">
        <w:rPr>
          <w:rFonts w:ascii="Arial" w:hAnsi="Arial" w:cs="Arial"/>
          <w:color w:val="000000"/>
          <w:sz w:val="20"/>
          <w:szCs w:val="20"/>
        </w:rPr>
        <w:t>macroações</w:t>
      </w:r>
      <w:proofErr w:type="spellEnd"/>
      <w:r w:rsidRPr="00C845D1">
        <w:rPr>
          <w:rFonts w:ascii="Arial" w:hAnsi="Arial" w:cs="Arial"/>
          <w:color w:val="000000"/>
          <w:sz w:val="20"/>
          <w:szCs w:val="20"/>
        </w:rPr>
        <w:t xml:space="preserve"> governamentais.</w:t>
      </w:r>
    </w:p>
    <w:p w14:paraId="44B9FBDA"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Emitir relatório de síntese das funções governamentais.</w:t>
      </w:r>
    </w:p>
    <w:p w14:paraId="2DFFB263"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Emitir relatório de síntese de subfunções por função.</w:t>
      </w:r>
    </w:p>
    <w:p w14:paraId="456B51C9"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Emitir relatório de síntese dos programas governamentais.</w:t>
      </w:r>
    </w:p>
    <w:p w14:paraId="412D7359"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 xml:space="preserve">Emitir relatório de síntese das </w:t>
      </w:r>
      <w:proofErr w:type="spellStart"/>
      <w:r w:rsidRPr="00C845D1">
        <w:rPr>
          <w:rFonts w:ascii="Arial" w:hAnsi="Arial" w:cs="Arial"/>
          <w:color w:val="000000"/>
          <w:sz w:val="20"/>
          <w:szCs w:val="20"/>
        </w:rPr>
        <w:t>macroações</w:t>
      </w:r>
      <w:proofErr w:type="spellEnd"/>
      <w:r w:rsidRPr="00C845D1">
        <w:rPr>
          <w:rFonts w:ascii="Arial" w:hAnsi="Arial" w:cs="Arial"/>
          <w:color w:val="000000"/>
          <w:sz w:val="20"/>
          <w:szCs w:val="20"/>
        </w:rPr>
        <w:t>.</w:t>
      </w:r>
    </w:p>
    <w:p w14:paraId="07AEE352"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Emitir relatório de eixo estruturante e área temática.</w:t>
      </w:r>
    </w:p>
    <w:p w14:paraId="5B5366ED"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 xml:space="preserve">Emitir relatório de metas administrativas em </w:t>
      </w:r>
      <w:proofErr w:type="spellStart"/>
      <w:r w:rsidRPr="00C845D1">
        <w:rPr>
          <w:rFonts w:ascii="Arial" w:hAnsi="Arial" w:cs="Arial"/>
          <w:color w:val="000000"/>
          <w:sz w:val="20"/>
          <w:szCs w:val="20"/>
        </w:rPr>
        <w:t>macroação</w:t>
      </w:r>
      <w:proofErr w:type="spellEnd"/>
      <w:r w:rsidRPr="00C845D1">
        <w:rPr>
          <w:rFonts w:ascii="Arial" w:hAnsi="Arial" w:cs="Arial"/>
          <w:color w:val="000000"/>
          <w:sz w:val="20"/>
          <w:szCs w:val="20"/>
        </w:rPr>
        <w:t xml:space="preserve"> por programa.</w:t>
      </w:r>
    </w:p>
    <w:p w14:paraId="29A07D66"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Emitir relatório de estimativa da receita por fonte de recurso.</w:t>
      </w:r>
    </w:p>
    <w:p w14:paraId="0CF769BB" w14:textId="77777777" w:rsidR="00BA1BF4" w:rsidRPr="00C845D1" w:rsidRDefault="00BA1BF4" w:rsidP="00EA1545">
      <w:pPr>
        <w:numPr>
          <w:ilvl w:val="0"/>
          <w:numId w:val="43"/>
        </w:numPr>
        <w:autoSpaceDE w:val="0"/>
        <w:autoSpaceDN w:val="0"/>
        <w:adjustRightInd w:val="0"/>
        <w:spacing w:after="0" w:line="240" w:lineRule="auto"/>
        <w:ind w:left="0" w:firstLine="0"/>
        <w:jc w:val="both"/>
        <w:rPr>
          <w:rFonts w:ascii="Arial" w:hAnsi="Arial" w:cs="Arial"/>
          <w:sz w:val="20"/>
          <w:szCs w:val="20"/>
        </w:rPr>
      </w:pPr>
      <w:r w:rsidRPr="00C845D1">
        <w:rPr>
          <w:rFonts w:ascii="Arial" w:hAnsi="Arial" w:cs="Arial"/>
          <w:color w:val="000000"/>
          <w:sz w:val="20"/>
          <w:szCs w:val="20"/>
        </w:rPr>
        <w:t>Emitir relatório de estimativa da receita segundo sua natureza.</w:t>
      </w:r>
    </w:p>
    <w:p w14:paraId="0A9FDCD7" w14:textId="77777777" w:rsidR="00BA1BF4" w:rsidRPr="00C845D1" w:rsidRDefault="00BA1BF4" w:rsidP="00BA1BF4">
      <w:pPr>
        <w:pStyle w:val="PargrafodaLista"/>
        <w:spacing w:after="0" w:line="240" w:lineRule="auto"/>
        <w:jc w:val="both"/>
        <w:rPr>
          <w:rFonts w:ascii="Arial" w:hAnsi="Arial" w:cs="Arial"/>
          <w:sz w:val="20"/>
          <w:szCs w:val="20"/>
        </w:rPr>
      </w:pPr>
    </w:p>
    <w:p w14:paraId="31E7D689" w14:textId="77777777" w:rsidR="00BA1BF4" w:rsidRPr="00C845D1" w:rsidRDefault="00BA1BF4" w:rsidP="00BA1BF4">
      <w:pPr>
        <w:autoSpaceDE w:val="0"/>
        <w:autoSpaceDN w:val="0"/>
        <w:adjustRightInd w:val="0"/>
        <w:spacing w:after="0" w:line="240" w:lineRule="auto"/>
        <w:jc w:val="both"/>
        <w:rPr>
          <w:rFonts w:ascii="Arial" w:hAnsi="Arial" w:cs="Arial"/>
          <w:b/>
          <w:bCs/>
          <w:color w:val="000000"/>
          <w:sz w:val="20"/>
          <w:szCs w:val="20"/>
        </w:rPr>
      </w:pPr>
      <w:r w:rsidRPr="00C845D1">
        <w:rPr>
          <w:rFonts w:ascii="Arial" w:hAnsi="Arial" w:cs="Arial"/>
          <w:b/>
          <w:bCs/>
          <w:color w:val="000000"/>
          <w:sz w:val="20"/>
          <w:szCs w:val="20"/>
        </w:rPr>
        <w:t>MÓDULO CONTRATOS</w:t>
      </w:r>
    </w:p>
    <w:p w14:paraId="261E029D" w14:textId="77777777" w:rsidR="00BA1BF4" w:rsidRPr="00C845D1" w:rsidRDefault="00BA1BF4" w:rsidP="00BA1BF4">
      <w:pPr>
        <w:autoSpaceDE w:val="0"/>
        <w:autoSpaceDN w:val="0"/>
        <w:adjustRightInd w:val="0"/>
        <w:spacing w:after="0" w:line="240" w:lineRule="auto"/>
        <w:jc w:val="both"/>
        <w:rPr>
          <w:rFonts w:ascii="Arial" w:hAnsi="Arial" w:cs="Arial"/>
          <w:b/>
          <w:bCs/>
          <w:color w:val="000000"/>
          <w:sz w:val="20"/>
          <w:szCs w:val="20"/>
        </w:rPr>
      </w:pPr>
    </w:p>
    <w:p w14:paraId="68570764" w14:textId="77777777" w:rsidR="00BA1BF4" w:rsidRPr="00C845D1" w:rsidRDefault="00BA1BF4" w:rsidP="00EA1545">
      <w:pPr>
        <w:numPr>
          <w:ilvl w:val="3"/>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Possuir cadastro de todas as pessoas envolvidas no processo do contrato: Fornecedor, contratante, fiscal.</w:t>
      </w:r>
    </w:p>
    <w:p w14:paraId="6DC376AB" w14:textId="77777777" w:rsidR="00BA1BF4" w:rsidRPr="00C845D1" w:rsidRDefault="00BA1BF4" w:rsidP="00EA1545">
      <w:pPr>
        <w:numPr>
          <w:ilvl w:val="3"/>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cadastro de todas as informações relativas aos contratos: número, objeto, datas, pareceres, valor total, tipo de moeda, valor mensal, conta bancária.</w:t>
      </w:r>
    </w:p>
    <w:p w14:paraId="7EAC7B2C" w14:textId="77777777" w:rsidR="00BA1BF4" w:rsidRPr="00C845D1" w:rsidRDefault="00BA1BF4" w:rsidP="00EA1545">
      <w:pPr>
        <w:numPr>
          <w:ilvl w:val="3"/>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Controlar aditivos de contratos.</w:t>
      </w:r>
    </w:p>
    <w:p w14:paraId="39FE4D55" w14:textId="77777777" w:rsidR="00BA1BF4" w:rsidRPr="00C845D1" w:rsidRDefault="00BA1BF4" w:rsidP="00EA1545">
      <w:pPr>
        <w:numPr>
          <w:ilvl w:val="3"/>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Controle de prazos de término de contratos.</w:t>
      </w:r>
    </w:p>
    <w:p w14:paraId="6BE98394" w14:textId="77777777" w:rsidR="00BA1BF4" w:rsidRPr="00C845D1" w:rsidRDefault="00BA1BF4" w:rsidP="00EA1545">
      <w:pPr>
        <w:numPr>
          <w:ilvl w:val="3"/>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Informar dotações orçamentárias.</w:t>
      </w:r>
    </w:p>
    <w:p w14:paraId="7869AC77" w14:textId="77777777" w:rsidR="00BA1BF4" w:rsidRPr="00C845D1" w:rsidRDefault="00BA1BF4" w:rsidP="00EA1545">
      <w:pPr>
        <w:numPr>
          <w:ilvl w:val="3"/>
          <w:numId w:val="43"/>
        </w:numPr>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armazenamento de documentos anexados ao contrato.</w:t>
      </w:r>
    </w:p>
    <w:p w14:paraId="090A3A0F" w14:textId="77777777" w:rsidR="00BA1BF4" w:rsidRPr="00C845D1" w:rsidRDefault="00BA1BF4" w:rsidP="00EA1545">
      <w:pPr>
        <w:numPr>
          <w:ilvl w:val="3"/>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Possuir o controle dos contratos por prazo de término, possibilitando ao gestor configurar a quantidade de dias que o Sistema deve informá-lo antes de sua finalização.</w:t>
      </w:r>
    </w:p>
    <w:p w14:paraId="6862096B" w14:textId="77777777" w:rsidR="00BA1BF4" w:rsidRPr="00C845D1" w:rsidRDefault="00BA1BF4" w:rsidP="00EA1545">
      <w:pPr>
        <w:numPr>
          <w:ilvl w:val="3"/>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lastRenderedPageBreak/>
        <w:t>Permitir o lançamento das notas fiscais referentes aos pagamentos dos contratos.</w:t>
      </w:r>
    </w:p>
    <w:p w14:paraId="14104203" w14:textId="77777777" w:rsidR="00BA1BF4" w:rsidRPr="00C845D1" w:rsidRDefault="00BA1BF4" w:rsidP="00EA1545">
      <w:pPr>
        <w:numPr>
          <w:ilvl w:val="3"/>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requisitar do fornecedor a entrega de materiais contratados.</w:t>
      </w:r>
    </w:p>
    <w:p w14:paraId="4EC13565" w14:textId="77777777" w:rsidR="00BA1BF4" w:rsidRPr="00C845D1" w:rsidRDefault="00BA1BF4" w:rsidP="00EA1545">
      <w:pPr>
        <w:numPr>
          <w:ilvl w:val="3"/>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cancelar uma requisição feita a um fornecedor.</w:t>
      </w:r>
    </w:p>
    <w:p w14:paraId="652A4865" w14:textId="77777777" w:rsidR="00BA1BF4" w:rsidRPr="00C845D1" w:rsidRDefault="00BA1BF4" w:rsidP="00EA1545">
      <w:pPr>
        <w:numPr>
          <w:ilvl w:val="3"/>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consultar separadamente os contratos vencidos e a vencer.</w:t>
      </w:r>
    </w:p>
    <w:p w14:paraId="22282954" w14:textId="77777777" w:rsidR="00BA1BF4" w:rsidRPr="00C845D1" w:rsidRDefault="00BA1BF4" w:rsidP="00EA1545">
      <w:pPr>
        <w:numPr>
          <w:ilvl w:val="3"/>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fechar e abrir competências.</w:t>
      </w:r>
    </w:p>
    <w:p w14:paraId="79C63ECC" w14:textId="77777777" w:rsidR="00BA1BF4" w:rsidRPr="00C845D1" w:rsidRDefault="00BA1BF4" w:rsidP="00EA1545">
      <w:pPr>
        <w:numPr>
          <w:ilvl w:val="3"/>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a criação de contratos.</w:t>
      </w:r>
    </w:p>
    <w:p w14:paraId="45641CA8" w14:textId="77777777" w:rsidR="00BA1BF4" w:rsidRPr="00C845D1" w:rsidRDefault="00BA1BF4" w:rsidP="00EA1545">
      <w:pPr>
        <w:numPr>
          <w:ilvl w:val="3"/>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lançar notificações ou advertências a fornecedores.</w:t>
      </w:r>
    </w:p>
    <w:p w14:paraId="2CAC3F4F" w14:textId="77777777" w:rsidR="00BA1BF4" w:rsidRPr="00C845D1" w:rsidRDefault="00BA1BF4" w:rsidP="00EA1545">
      <w:pPr>
        <w:numPr>
          <w:ilvl w:val="3"/>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lançar e validar as datas de validade das certidões dos fornecedores.</w:t>
      </w:r>
    </w:p>
    <w:p w14:paraId="67059137" w14:textId="77777777" w:rsidR="00BA1BF4" w:rsidRPr="00C845D1" w:rsidRDefault="00BA1BF4" w:rsidP="00EA1545">
      <w:pPr>
        <w:numPr>
          <w:ilvl w:val="3"/>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Emitir relatório de saldo de contratos.</w:t>
      </w:r>
    </w:p>
    <w:p w14:paraId="5BA0CAD0" w14:textId="77777777" w:rsidR="00BA1BF4" w:rsidRPr="00C845D1" w:rsidRDefault="00BA1BF4" w:rsidP="00EA1545">
      <w:pPr>
        <w:numPr>
          <w:ilvl w:val="3"/>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Emitir relatório de contratos vigentes.</w:t>
      </w:r>
    </w:p>
    <w:p w14:paraId="4291739D" w14:textId="77777777" w:rsidR="00BA1BF4" w:rsidRPr="00C845D1" w:rsidRDefault="00BA1BF4" w:rsidP="00EA1545">
      <w:pPr>
        <w:numPr>
          <w:ilvl w:val="3"/>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Emitir relatório de contratos vencidos.</w:t>
      </w:r>
    </w:p>
    <w:p w14:paraId="610D3702" w14:textId="77777777" w:rsidR="00BA1BF4" w:rsidRPr="00C845D1" w:rsidRDefault="00BA1BF4" w:rsidP="00EA1545">
      <w:pPr>
        <w:numPr>
          <w:ilvl w:val="3"/>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Emitir relatório de contratos vencidos ou vigentes filtrando um determinado fornecedor.</w:t>
      </w:r>
    </w:p>
    <w:p w14:paraId="530433EC" w14:textId="77777777" w:rsidR="00BA1BF4" w:rsidRPr="00C845D1" w:rsidRDefault="00BA1BF4" w:rsidP="00EA1545">
      <w:pPr>
        <w:numPr>
          <w:ilvl w:val="3"/>
          <w:numId w:val="43"/>
        </w:numPr>
        <w:autoSpaceDE w:val="0"/>
        <w:autoSpaceDN w:val="0"/>
        <w:adjustRightInd w:val="0"/>
        <w:spacing w:after="0" w:line="240" w:lineRule="auto"/>
        <w:ind w:left="0" w:firstLine="0"/>
        <w:jc w:val="both"/>
        <w:rPr>
          <w:rFonts w:ascii="Arial" w:hAnsi="Arial" w:cs="Arial"/>
          <w:color w:val="00000A"/>
          <w:sz w:val="20"/>
          <w:szCs w:val="20"/>
        </w:rPr>
      </w:pPr>
      <w:r w:rsidRPr="00C845D1">
        <w:rPr>
          <w:rFonts w:ascii="Arial" w:hAnsi="Arial" w:cs="Arial"/>
          <w:color w:val="00000A"/>
          <w:sz w:val="20"/>
          <w:szCs w:val="20"/>
        </w:rPr>
        <w:t>Exportar todos os arquivos relativos ao SIGA - Sistema Integrado de Gestão e Auditoria do Tribunal de Contas dos Municípios.</w:t>
      </w:r>
    </w:p>
    <w:p w14:paraId="6348C9A9" w14:textId="77777777" w:rsidR="00BA1BF4" w:rsidRPr="00C845D1" w:rsidRDefault="00BA1BF4" w:rsidP="00BA1BF4">
      <w:pPr>
        <w:autoSpaceDE w:val="0"/>
        <w:autoSpaceDN w:val="0"/>
        <w:adjustRightInd w:val="0"/>
        <w:spacing w:after="0" w:line="240" w:lineRule="auto"/>
        <w:jc w:val="both"/>
        <w:rPr>
          <w:rFonts w:ascii="Arial" w:hAnsi="Arial" w:cs="Arial"/>
          <w:b/>
          <w:bCs/>
          <w:color w:val="000000"/>
          <w:sz w:val="20"/>
          <w:szCs w:val="20"/>
        </w:rPr>
      </w:pPr>
    </w:p>
    <w:p w14:paraId="7A6D4BEE" w14:textId="77777777" w:rsidR="00BA1BF4" w:rsidRPr="00C845D1" w:rsidRDefault="00BA1BF4" w:rsidP="00BA1BF4">
      <w:pPr>
        <w:autoSpaceDE w:val="0"/>
        <w:autoSpaceDN w:val="0"/>
        <w:adjustRightInd w:val="0"/>
        <w:spacing w:after="0" w:line="240" w:lineRule="auto"/>
        <w:jc w:val="both"/>
        <w:rPr>
          <w:rFonts w:ascii="Arial" w:hAnsi="Arial" w:cs="Arial"/>
          <w:b/>
          <w:bCs/>
          <w:color w:val="000000"/>
          <w:sz w:val="20"/>
          <w:szCs w:val="20"/>
        </w:rPr>
      </w:pPr>
      <w:r w:rsidRPr="00C845D1">
        <w:rPr>
          <w:rFonts w:ascii="Arial" w:hAnsi="Arial" w:cs="Arial"/>
          <w:b/>
          <w:bCs/>
          <w:color w:val="000000"/>
          <w:sz w:val="20"/>
          <w:szCs w:val="20"/>
        </w:rPr>
        <w:t>MÓDULO LICITAÇÕES</w:t>
      </w:r>
    </w:p>
    <w:p w14:paraId="4E06ED1C" w14:textId="77777777" w:rsidR="00BA1BF4" w:rsidRPr="00C845D1" w:rsidRDefault="00BA1BF4" w:rsidP="00BA1BF4">
      <w:pPr>
        <w:autoSpaceDE w:val="0"/>
        <w:autoSpaceDN w:val="0"/>
        <w:adjustRightInd w:val="0"/>
        <w:spacing w:after="0" w:line="240" w:lineRule="auto"/>
        <w:jc w:val="both"/>
        <w:rPr>
          <w:rFonts w:ascii="Arial" w:hAnsi="Arial" w:cs="Arial"/>
          <w:b/>
          <w:bCs/>
          <w:color w:val="000000"/>
          <w:sz w:val="20"/>
          <w:szCs w:val="20"/>
        </w:rPr>
      </w:pPr>
    </w:p>
    <w:p w14:paraId="7AC32A8D"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A"/>
          <w:sz w:val="20"/>
          <w:szCs w:val="20"/>
        </w:rPr>
      </w:pPr>
      <w:r w:rsidRPr="00C845D1">
        <w:rPr>
          <w:rFonts w:ascii="Arial" w:hAnsi="Arial" w:cs="Arial"/>
          <w:color w:val="00000A"/>
          <w:sz w:val="20"/>
          <w:szCs w:val="20"/>
        </w:rPr>
        <w:t>Permitir o cadastro da comissão de licitação.</w:t>
      </w:r>
    </w:p>
    <w:p w14:paraId="2C446C31" w14:textId="77777777" w:rsidR="00BA1BF4" w:rsidRPr="00C845D1" w:rsidRDefault="00BA1BF4" w:rsidP="00EA1545">
      <w:pPr>
        <w:numPr>
          <w:ilvl w:val="6"/>
          <w:numId w:val="43"/>
        </w:numPr>
        <w:spacing w:after="0" w:line="240" w:lineRule="auto"/>
        <w:ind w:left="0" w:firstLine="0"/>
        <w:jc w:val="both"/>
        <w:rPr>
          <w:rFonts w:ascii="Arial" w:hAnsi="Arial" w:cs="Arial"/>
          <w:color w:val="00000A"/>
          <w:sz w:val="20"/>
          <w:szCs w:val="20"/>
        </w:rPr>
      </w:pPr>
      <w:r w:rsidRPr="00C845D1">
        <w:rPr>
          <w:rFonts w:ascii="Arial" w:hAnsi="Arial" w:cs="Arial"/>
          <w:color w:val="00000A"/>
          <w:sz w:val="20"/>
          <w:szCs w:val="20"/>
        </w:rPr>
        <w:t>Permitir o cadastro de veículo de publicação.</w:t>
      </w:r>
    </w:p>
    <w:p w14:paraId="57F76F23"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A"/>
          <w:sz w:val="20"/>
          <w:szCs w:val="20"/>
        </w:rPr>
      </w:pPr>
      <w:r w:rsidRPr="00C845D1">
        <w:rPr>
          <w:rFonts w:ascii="Arial" w:hAnsi="Arial" w:cs="Arial"/>
          <w:color w:val="00000A"/>
          <w:sz w:val="20"/>
          <w:szCs w:val="20"/>
        </w:rPr>
        <w:t>Compor todo o processo licitatório, seja qual for a modalidade: Carta Convite, Tomada de Preço, Concorrência e Pregão.</w:t>
      </w:r>
    </w:p>
    <w:p w14:paraId="4A6F7BAA"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A"/>
          <w:sz w:val="20"/>
          <w:szCs w:val="20"/>
        </w:rPr>
      </w:pPr>
      <w:r w:rsidRPr="00C845D1">
        <w:rPr>
          <w:rFonts w:ascii="Arial" w:hAnsi="Arial" w:cs="Arial"/>
          <w:color w:val="00000A"/>
          <w:sz w:val="20"/>
          <w:szCs w:val="20"/>
        </w:rPr>
        <w:t xml:space="preserve">Permitir a confecção das </w:t>
      </w:r>
      <w:proofErr w:type="spellStart"/>
      <w:r w:rsidRPr="00C845D1">
        <w:rPr>
          <w:rFonts w:ascii="Arial" w:hAnsi="Arial" w:cs="Arial"/>
          <w:color w:val="00000A"/>
          <w:sz w:val="20"/>
          <w:szCs w:val="20"/>
        </w:rPr>
        <w:t>ATAs</w:t>
      </w:r>
      <w:proofErr w:type="spellEnd"/>
      <w:r w:rsidRPr="00C845D1">
        <w:rPr>
          <w:rFonts w:ascii="Arial" w:hAnsi="Arial" w:cs="Arial"/>
          <w:color w:val="00000A"/>
          <w:sz w:val="20"/>
          <w:szCs w:val="20"/>
        </w:rPr>
        <w:t>.</w:t>
      </w:r>
    </w:p>
    <w:p w14:paraId="31E7FC74"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A"/>
          <w:sz w:val="20"/>
          <w:szCs w:val="20"/>
        </w:rPr>
      </w:pPr>
      <w:r w:rsidRPr="00C845D1">
        <w:rPr>
          <w:rFonts w:ascii="Arial" w:hAnsi="Arial" w:cs="Arial"/>
          <w:color w:val="00000A"/>
          <w:sz w:val="20"/>
          <w:szCs w:val="20"/>
        </w:rPr>
        <w:t>Acompanhar todo o processo licitatório, envolvendo as etapas desde a preparação até o julgamento, deliberação (preço global), mapa comparativo de preços, parecer jurídico, sua homologação e adjudicação.</w:t>
      </w:r>
    </w:p>
    <w:p w14:paraId="2BCCC3DC"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A"/>
          <w:sz w:val="20"/>
          <w:szCs w:val="20"/>
        </w:rPr>
      </w:pPr>
      <w:r w:rsidRPr="00C845D1">
        <w:rPr>
          <w:rFonts w:ascii="Arial" w:hAnsi="Arial" w:cs="Arial"/>
          <w:color w:val="00000A"/>
          <w:sz w:val="20"/>
          <w:szCs w:val="20"/>
        </w:rPr>
        <w:t>Permitir inclusão dos fornecedores e suas cotações no processo licitatório.</w:t>
      </w:r>
    </w:p>
    <w:p w14:paraId="6982A0F7"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A"/>
          <w:sz w:val="20"/>
          <w:szCs w:val="20"/>
        </w:rPr>
      </w:pPr>
      <w:r w:rsidRPr="00C845D1">
        <w:rPr>
          <w:rFonts w:ascii="Arial" w:hAnsi="Arial" w:cs="Arial"/>
          <w:color w:val="00000A"/>
          <w:sz w:val="20"/>
          <w:szCs w:val="20"/>
        </w:rPr>
        <w:t>Definir o vencedor de forma automática, conforme cadastro de cotação.</w:t>
      </w:r>
    </w:p>
    <w:p w14:paraId="53661FF6"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A"/>
          <w:sz w:val="20"/>
          <w:szCs w:val="20"/>
        </w:rPr>
      </w:pPr>
      <w:r w:rsidRPr="00C845D1">
        <w:rPr>
          <w:rFonts w:ascii="Arial" w:hAnsi="Arial" w:cs="Arial"/>
          <w:color w:val="00000A"/>
          <w:sz w:val="20"/>
          <w:szCs w:val="20"/>
        </w:rPr>
        <w:t>Permitir anexar documentos a um processo licitatório.</w:t>
      </w:r>
    </w:p>
    <w:p w14:paraId="0FE5005B"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A"/>
          <w:sz w:val="20"/>
          <w:szCs w:val="20"/>
        </w:rPr>
      </w:pPr>
      <w:r w:rsidRPr="00C845D1">
        <w:rPr>
          <w:rFonts w:ascii="Arial" w:hAnsi="Arial" w:cs="Arial"/>
          <w:color w:val="00000A"/>
          <w:sz w:val="20"/>
          <w:szCs w:val="20"/>
        </w:rPr>
        <w:t>Possibilitar consulta aos preços praticados em licitações ou despesas anteriores.</w:t>
      </w:r>
    </w:p>
    <w:p w14:paraId="5F4B4A52"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A"/>
          <w:sz w:val="20"/>
          <w:szCs w:val="20"/>
        </w:rPr>
      </w:pPr>
      <w:r w:rsidRPr="00C845D1">
        <w:rPr>
          <w:rFonts w:ascii="Arial" w:hAnsi="Arial" w:cs="Arial"/>
          <w:color w:val="00000A"/>
          <w:sz w:val="20"/>
          <w:szCs w:val="20"/>
        </w:rPr>
        <w:t>Validar validade das certidões dos fornecedores.</w:t>
      </w:r>
    </w:p>
    <w:p w14:paraId="666F0C85"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A"/>
          <w:sz w:val="20"/>
          <w:szCs w:val="20"/>
        </w:rPr>
      </w:pPr>
      <w:r w:rsidRPr="00C845D1">
        <w:rPr>
          <w:rFonts w:ascii="Arial" w:hAnsi="Arial" w:cs="Arial"/>
          <w:color w:val="00000A"/>
          <w:sz w:val="20"/>
          <w:szCs w:val="20"/>
        </w:rPr>
        <w:t>Possibilitar mudar o status de um processo licitatório (Em Andamento, Impugnada, Anulada, Fracassada ou Suspensa).</w:t>
      </w:r>
    </w:p>
    <w:p w14:paraId="4D403743"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A"/>
          <w:sz w:val="20"/>
          <w:szCs w:val="20"/>
        </w:rPr>
      </w:pPr>
      <w:r w:rsidRPr="00C845D1">
        <w:rPr>
          <w:rFonts w:ascii="Arial" w:hAnsi="Arial" w:cs="Arial"/>
          <w:color w:val="00000A"/>
          <w:sz w:val="20"/>
          <w:szCs w:val="20"/>
        </w:rPr>
        <w:t>Permitir a criação de termos de referência.</w:t>
      </w:r>
    </w:p>
    <w:p w14:paraId="3394E33A"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A"/>
          <w:sz w:val="20"/>
          <w:szCs w:val="20"/>
        </w:rPr>
      </w:pPr>
      <w:r w:rsidRPr="00C845D1">
        <w:rPr>
          <w:rFonts w:ascii="Arial" w:hAnsi="Arial" w:cs="Arial"/>
          <w:color w:val="00000A"/>
          <w:sz w:val="20"/>
          <w:szCs w:val="20"/>
        </w:rPr>
        <w:t>Permitir cadastrar a rodada de lances do pregão.</w:t>
      </w:r>
    </w:p>
    <w:p w14:paraId="71DDF265"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A"/>
          <w:sz w:val="20"/>
          <w:szCs w:val="20"/>
        </w:rPr>
      </w:pPr>
      <w:r w:rsidRPr="00C845D1">
        <w:rPr>
          <w:rFonts w:ascii="Arial" w:hAnsi="Arial" w:cs="Arial"/>
          <w:color w:val="00000A"/>
          <w:sz w:val="20"/>
          <w:szCs w:val="20"/>
        </w:rPr>
        <w:t>Permitir declinar um fornecedor durante o pregão.</w:t>
      </w:r>
    </w:p>
    <w:p w14:paraId="6AA91416"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A"/>
          <w:sz w:val="20"/>
          <w:szCs w:val="20"/>
        </w:rPr>
      </w:pPr>
      <w:r w:rsidRPr="00C845D1">
        <w:rPr>
          <w:rFonts w:ascii="Arial" w:hAnsi="Arial" w:cs="Arial"/>
          <w:color w:val="00000A"/>
          <w:sz w:val="20"/>
          <w:szCs w:val="20"/>
        </w:rPr>
        <w:t>Permitir inabilitar um fornecedor durante o pregão.</w:t>
      </w:r>
    </w:p>
    <w:p w14:paraId="73747285"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A"/>
          <w:sz w:val="20"/>
          <w:szCs w:val="20"/>
        </w:rPr>
      </w:pPr>
      <w:r w:rsidRPr="00C845D1">
        <w:rPr>
          <w:rFonts w:ascii="Arial" w:hAnsi="Arial" w:cs="Arial"/>
          <w:color w:val="00000A"/>
          <w:sz w:val="20"/>
          <w:szCs w:val="20"/>
        </w:rPr>
        <w:t>Permitir o cadastro de Dispensas e Inexigibilidade.</w:t>
      </w:r>
    </w:p>
    <w:p w14:paraId="555A530C"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A"/>
          <w:sz w:val="20"/>
          <w:szCs w:val="20"/>
        </w:rPr>
      </w:pPr>
      <w:r w:rsidRPr="00C845D1">
        <w:rPr>
          <w:rFonts w:ascii="Arial" w:hAnsi="Arial" w:cs="Arial"/>
          <w:color w:val="00000A"/>
          <w:sz w:val="20"/>
          <w:szCs w:val="20"/>
        </w:rPr>
        <w:t>Possuir relatório de cotação.</w:t>
      </w:r>
    </w:p>
    <w:p w14:paraId="0530E195"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A"/>
          <w:sz w:val="20"/>
          <w:szCs w:val="20"/>
        </w:rPr>
      </w:pPr>
      <w:r w:rsidRPr="00C845D1">
        <w:rPr>
          <w:rFonts w:ascii="Arial" w:hAnsi="Arial" w:cs="Arial"/>
          <w:color w:val="00000A"/>
          <w:sz w:val="20"/>
          <w:szCs w:val="20"/>
        </w:rPr>
        <w:t>Permitir emissão de ofícios e pareceres.</w:t>
      </w:r>
    </w:p>
    <w:p w14:paraId="3F4ACC06"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A"/>
          <w:sz w:val="20"/>
          <w:szCs w:val="20"/>
        </w:rPr>
      </w:pPr>
      <w:r w:rsidRPr="00C845D1">
        <w:rPr>
          <w:rFonts w:ascii="Arial" w:hAnsi="Arial" w:cs="Arial"/>
          <w:color w:val="00000A"/>
          <w:sz w:val="20"/>
          <w:szCs w:val="20"/>
        </w:rPr>
        <w:t>Possuir relatório dos mapas comparativos.</w:t>
      </w:r>
    </w:p>
    <w:p w14:paraId="3381D32E" w14:textId="77777777" w:rsidR="00BA1BF4" w:rsidRPr="00C845D1" w:rsidRDefault="00BA1BF4" w:rsidP="00EA1545">
      <w:pPr>
        <w:numPr>
          <w:ilvl w:val="3"/>
          <w:numId w:val="43"/>
        </w:numPr>
        <w:autoSpaceDE w:val="0"/>
        <w:autoSpaceDN w:val="0"/>
        <w:adjustRightInd w:val="0"/>
        <w:spacing w:after="0" w:line="240" w:lineRule="auto"/>
        <w:ind w:left="0" w:firstLine="0"/>
        <w:jc w:val="both"/>
        <w:rPr>
          <w:rFonts w:ascii="Arial" w:hAnsi="Arial" w:cs="Arial"/>
          <w:color w:val="00000A"/>
          <w:sz w:val="20"/>
          <w:szCs w:val="20"/>
        </w:rPr>
      </w:pPr>
      <w:r w:rsidRPr="00C845D1">
        <w:rPr>
          <w:rFonts w:ascii="Arial" w:hAnsi="Arial" w:cs="Arial"/>
          <w:color w:val="00000A"/>
          <w:sz w:val="20"/>
          <w:szCs w:val="20"/>
        </w:rPr>
        <w:t>Possuir relatórios pertinentes à dispensa.</w:t>
      </w:r>
    </w:p>
    <w:p w14:paraId="168F4CC0" w14:textId="77777777" w:rsidR="00BA1BF4" w:rsidRPr="00C845D1" w:rsidRDefault="00BA1BF4" w:rsidP="00EA1545">
      <w:pPr>
        <w:numPr>
          <w:ilvl w:val="3"/>
          <w:numId w:val="43"/>
        </w:numPr>
        <w:autoSpaceDE w:val="0"/>
        <w:autoSpaceDN w:val="0"/>
        <w:adjustRightInd w:val="0"/>
        <w:spacing w:after="0" w:line="240" w:lineRule="auto"/>
        <w:ind w:left="0" w:firstLine="0"/>
        <w:jc w:val="both"/>
        <w:rPr>
          <w:rFonts w:ascii="Arial" w:hAnsi="Arial" w:cs="Arial"/>
          <w:color w:val="00000A"/>
          <w:sz w:val="20"/>
          <w:szCs w:val="20"/>
        </w:rPr>
      </w:pPr>
      <w:r w:rsidRPr="00C845D1">
        <w:rPr>
          <w:rFonts w:ascii="Arial" w:hAnsi="Arial" w:cs="Arial"/>
          <w:color w:val="00000A"/>
          <w:sz w:val="20"/>
          <w:szCs w:val="20"/>
        </w:rPr>
        <w:t>Possuir relatórios pertinentes à inexigibilidade.</w:t>
      </w:r>
    </w:p>
    <w:p w14:paraId="12802EB4" w14:textId="77777777" w:rsidR="00BA1BF4" w:rsidRPr="00C845D1" w:rsidRDefault="00BA1BF4" w:rsidP="00EA1545">
      <w:pPr>
        <w:numPr>
          <w:ilvl w:val="3"/>
          <w:numId w:val="43"/>
        </w:numPr>
        <w:autoSpaceDE w:val="0"/>
        <w:autoSpaceDN w:val="0"/>
        <w:adjustRightInd w:val="0"/>
        <w:spacing w:after="0" w:line="240" w:lineRule="auto"/>
        <w:ind w:left="0" w:firstLine="0"/>
        <w:jc w:val="both"/>
        <w:rPr>
          <w:rFonts w:ascii="Arial" w:hAnsi="Arial" w:cs="Arial"/>
          <w:color w:val="00000A"/>
          <w:sz w:val="20"/>
          <w:szCs w:val="20"/>
        </w:rPr>
      </w:pPr>
      <w:r w:rsidRPr="00C845D1">
        <w:rPr>
          <w:rFonts w:ascii="Arial" w:hAnsi="Arial" w:cs="Arial"/>
          <w:color w:val="00000A"/>
          <w:sz w:val="20"/>
          <w:szCs w:val="20"/>
        </w:rPr>
        <w:t>Possuir relatórios pertinentes ao pregão.</w:t>
      </w:r>
    </w:p>
    <w:p w14:paraId="5A8C77C5" w14:textId="77777777" w:rsidR="00BA1BF4" w:rsidRPr="00C845D1" w:rsidRDefault="00BA1BF4" w:rsidP="00EA1545">
      <w:pPr>
        <w:numPr>
          <w:ilvl w:val="3"/>
          <w:numId w:val="43"/>
        </w:numPr>
        <w:autoSpaceDE w:val="0"/>
        <w:autoSpaceDN w:val="0"/>
        <w:adjustRightInd w:val="0"/>
        <w:spacing w:after="0" w:line="240" w:lineRule="auto"/>
        <w:ind w:left="0" w:firstLine="0"/>
        <w:jc w:val="both"/>
        <w:rPr>
          <w:rFonts w:ascii="Arial" w:hAnsi="Arial" w:cs="Arial"/>
          <w:color w:val="00000A"/>
          <w:sz w:val="20"/>
          <w:szCs w:val="20"/>
        </w:rPr>
      </w:pPr>
      <w:r w:rsidRPr="00C845D1">
        <w:rPr>
          <w:rFonts w:ascii="Arial" w:hAnsi="Arial" w:cs="Arial"/>
          <w:color w:val="00000A"/>
          <w:sz w:val="20"/>
          <w:szCs w:val="20"/>
        </w:rPr>
        <w:t>Possuir relatório para acompanhamento do processo licitatório (Quantidade vencida pelo fornecedor, entregue e saldo a entregar).</w:t>
      </w:r>
    </w:p>
    <w:p w14:paraId="59DBAC3D" w14:textId="77777777" w:rsidR="00BA1BF4" w:rsidRPr="00C845D1" w:rsidRDefault="00BA1BF4" w:rsidP="00EA1545">
      <w:pPr>
        <w:numPr>
          <w:ilvl w:val="3"/>
          <w:numId w:val="43"/>
        </w:numPr>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Exportar todos os arquivos relativos ao SIGA - Sistema Integrado de Gestão e Auditoria do Tribunal de Contas dos Municípios.</w:t>
      </w:r>
    </w:p>
    <w:p w14:paraId="5B6B7AAC" w14:textId="77777777" w:rsidR="00BA1BF4" w:rsidRPr="00C845D1" w:rsidRDefault="00BA1BF4" w:rsidP="00BA1BF4">
      <w:pPr>
        <w:spacing w:after="0" w:line="240" w:lineRule="auto"/>
        <w:jc w:val="both"/>
        <w:rPr>
          <w:rFonts w:ascii="Arial" w:hAnsi="Arial" w:cs="Arial"/>
          <w:color w:val="000000"/>
          <w:sz w:val="20"/>
          <w:szCs w:val="20"/>
        </w:rPr>
      </w:pPr>
    </w:p>
    <w:p w14:paraId="454E0282" w14:textId="77777777" w:rsidR="00BA1BF4" w:rsidRPr="00C845D1" w:rsidRDefault="00BA1BF4" w:rsidP="00BA1BF4">
      <w:pPr>
        <w:autoSpaceDE w:val="0"/>
        <w:autoSpaceDN w:val="0"/>
        <w:adjustRightInd w:val="0"/>
        <w:spacing w:after="0" w:line="240" w:lineRule="auto"/>
        <w:jc w:val="both"/>
        <w:rPr>
          <w:rFonts w:ascii="Arial" w:hAnsi="Arial" w:cs="Arial"/>
          <w:b/>
          <w:bCs/>
          <w:color w:val="000000"/>
          <w:sz w:val="20"/>
          <w:szCs w:val="20"/>
        </w:rPr>
      </w:pPr>
      <w:r w:rsidRPr="00C845D1">
        <w:rPr>
          <w:rFonts w:ascii="Arial" w:hAnsi="Arial" w:cs="Arial"/>
          <w:b/>
          <w:bCs/>
          <w:color w:val="000000"/>
          <w:sz w:val="20"/>
          <w:szCs w:val="20"/>
        </w:rPr>
        <w:t>MÓDULO CONVÊNIOS</w:t>
      </w:r>
    </w:p>
    <w:p w14:paraId="5CC30FE3" w14:textId="77777777" w:rsidR="00BA1BF4" w:rsidRPr="00C845D1" w:rsidRDefault="00BA1BF4" w:rsidP="00BA1BF4">
      <w:pPr>
        <w:autoSpaceDE w:val="0"/>
        <w:autoSpaceDN w:val="0"/>
        <w:adjustRightInd w:val="0"/>
        <w:spacing w:after="0" w:line="240" w:lineRule="auto"/>
        <w:jc w:val="both"/>
        <w:rPr>
          <w:rFonts w:ascii="Arial" w:hAnsi="Arial" w:cs="Arial"/>
          <w:b/>
          <w:bCs/>
          <w:color w:val="000000"/>
          <w:sz w:val="20"/>
          <w:szCs w:val="20"/>
        </w:rPr>
      </w:pPr>
    </w:p>
    <w:p w14:paraId="42456F6D"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cadastro de todas as informações relativas aos convênios (número no SIAFI, número superior, objeto, órgão superior/convenente, número e data dos pareceres, convenente, valor total, tipo de moeda, valor contrapartida e conta bancária).</w:t>
      </w:r>
    </w:p>
    <w:p w14:paraId="7CD07B04"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Possuir registro do aditivo dos convênios.</w:t>
      </w:r>
    </w:p>
    <w:p w14:paraId="650C4129"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Possuir controle da prestação de contas.</w:t>
      </w:r>
    </w:p>
    <w:p w14:paraId="222CB3B6"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Possuir registro de convênio concedidos e recebidos.</w:t>
      </w:r>
    </w:p>
    <w:p w14:paraId="27F72396"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armazenamento de documentos anexados ao convênio;</w:t>
      </w:r>
    </w:p>
    <w:p w14:paraId="4F1CFC7F"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lastRenderedPageBreak/>
        <w:t>Possuir o controle dos convênios por prazo de término, possibilitando ao gestor configurar a quantidade de dias que o software deve informá-lo antes de sua finalização;</w:t>
      </w:r>
    </w:p>
    <w:p w14:paraId="260F6729"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realizar o cancelamento do convênio.</w:t>
      </w:r>
    </w:p>
    <w:p w14:paraId="37F54D43"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cadastramento dos termos de cooperação técnica.</w:t>
      </w:r>
    </w:p>
    <w:p w14:paraId="58A1D41D"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Permitir o cadastramento dos aditivos dos termos de cooperação técnica.</w:t>
      </w:r>
    </w:p>
    <w:p w14:paraId="53532F08"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Listagem de convênios concedidos.</w:t>
      </w:r>
    </w:p>
    <w:p w14:paraId="39401F39"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Listagem de convênios recebidos.</w:t>
      </w:r>
    </w:p>
    <w:p w14:paraId="6BFA94F6" w14:textId="77777777" w:rsidR="00BA1BF4" w:rsidRPr="00C845D1" w:rsidRDefault="00BA1BF4" w:rsidP="00EA1545">
      <w:pPr>
        <w:numPr>
          <w:ilvl w:val="6"/>
          <w:numId w:val="43"/>
        </w:numPr>
        <w:autoSpaceDE w:val="0"/>
        <w:autoSpaceDN w:val="0"/>
        <w:adjustRightInd w:val="0"/>
        <w:spacing w:after="0" w:line="240" w:lineRule="auto"/>
        <w:ind w:left="0" w:firstLine="0"/>
        <w:jc w:val="both"/>
        <w:rPr>
          <w:rFonts w:ascii="Arial" w:hAnsi="Arial" w:cs="Arial"/>
          <w:color w:val="000000"/>
          <w:sz w:val="20"/>
          <w:szCs w:val="20"/>
        </w:rPr>
      </w:pPr>
      <w:r w:rsidRPr="00C845D1">
        <w:rPr>
          <w:rFonts w:ascii="Arial" w:hAnsi="Arial" w:cs="Arial"/>
          <w:color w:val="000000"/>
          <w:sz w:val="20"/>
          <w:szCs w:val="20"/>
        </w:rPr>
        <w:t>Exportar todos os arquivos relativos ao SIGA - Sistema Integrado de Gestão e Auditoria do Tribunal de Contas dos Municípios.</w:t>
      </w:r>
    </w:p>
    <w:p w14:paraId="0731979C" w14:textId="77777777" w:rsidR="00BA1BF4" w:rsidRPr="00C845D1" w:rsidRDefault="00BA1BF4" w:rsidP="00BA1BF4">
      <w:pPr>
        <w:tabs>
          <w:tab w:val="left" w:pos="709"/>
        </w:tabs>
        <w:autoSpaceDE w:val="0"/>
        <w:autoSpaceDN w:val="0"/>
        <w:adjustRightInd w:val="0"/>
        <w:spacing w:after="0" w:line="240" w:lineRule="auto"/>
        <w:jc w:val="both"/>
        <w:rPr>
          <w:rFonts w:ascii="Arial" w:hAnsi="Arial" w:cs="Arial"/>
          <w:b/>
          <w:bCs/>
          <w:sz w:val="20"/>
          <w:szCs w:val="20"/>
        </w:rPr>
      </w:pPr>
    </w:p>
    <w:p w14:paraId="1491E110" w14:textId="77777777" w:rsidR="00BA1BF4" w:rsidRPr="00C845D1" w:rsidRDefault="00BA1BF4" w:rsidP="00BA1BF4">
      <w:pPr>
        <w:tabs>
          <w:tab w:val="left" w:pos="709"/>
        </w:tabs>
        <w:autoSpaceDE w:val="0"/>
        <w:autoSpaceDN w:val="0"/>
        <w:adjustRightInd w:val="0"/>
        <w:spacing w:after="0" w:line="240" w:lineRule="auto"/>
        <w:jc w:val="both"/>
        <w:rPr>
          <w:rFonts w:ascii="Arial" w:hAnsi="Arial" w:cs="Arial"/>
          <w:sz w:val="20"/>
          <w:szCs w:val="20"/>
        </w:rPr>
      </w:pPr>
      <w:r w:rsidRPr="00C845D1">
        <w:rPr>
          <w:rFonts w:ascii="Arial" w:hAnsi="Arial" w:cs="Arial"/>
          <w:b/>
          <w:bCs/>
          <w:sz w:val="20"/>
          <w:szCs w:val="20"/>
        </w:rPr>
        <w:t xml:space="preserve">TRANSPARÊNCIA PÚBLICA (Em atendimento a LC 131/2009 e ao Decreto n. 10.540/2020 – SIAFIC) </w:t>
      </w:r>
    </w:p>
    <w:p w14:paraId="3B73EECA" w14:textId="77777777" w:rsidR="00BA1BF4" w:rsidRPr="00C845D1" w:rsidRDefault="00BA1BF4" w:rsidP="00BA1BF4">
      <w:pPr>
        <w:autoSpaceDE w:val="0"/>
        <w:autoSpaceDN w:val="0"/>
        <w:adjustRightInd w:val="0"/>
        <w:spacing w:after="0" w:line="240" w:lineRule="auto"/>
        <w:ind w:left="720"/>
        <w:jc w:val="both"/>
        <w:rPr>
          <w:rFonts w:ascii="Arial" w:hAnsi="Arial" w:cs="Arial"/>
          <w:b/>
          <w:bCs/>
          <w:sz w:val="20"/>
          <w:szCs w:val="20"/>
        </w:rPr>
      </w:pPr>
    </w:p>
    <w:p w14:paraId="699C9C43" w14:textId="77777777" w:rsidR="00BA1BF4" w:rsidRPr="00C845D1" w:rsidRDefault="00BA1BF4" w:rsidP="00BA1BF4">
      <w:pPr>
        <w:autoSpaceDE w:val="0"/>
        <w:autoSpaceDN w:val="0"/>
        <w:adjustRightInd w:val="0"/>
        <w:spacing w:after="0" w:line="240" w:lineRule="auto"/>
        <w:jc w:val="both"/>
        <w:rPr>
          <w:rFonts w:ascii="Arial" w:hAnsi="Arial" w:cs="Arial"/>
          <w:sz w:val="20"/>
          <w:szCs w:val="20"/>
        </w:rPr>
      </w:pPr>
      <w:r w:rsidRPr="00C845D1">
        <w:rPr>
          <w:rFonts w:ascii="Arial" w:hAnsi="Arial" w:cs="Arial"/>
          <w:sz w:val="20"/>
          <w:szCs w:val="20"/>
        </w:rPr>
        <w:t xml:space="preserve">O Sistema permite a integração com meio eletrônico possibilitando amplo acesso público, sem a necessidade de login e senha. Permite também acesso à execução orçamentária e financeira das unidades gestoras, referentes à receita e à despesa, com a abertura mínima estabelecida no Decreto nº 7.185 de 27/05/2011, bem como o registro contábil tempestivo dos atos e fatos que afetam ou possam afetar o patrimônio da entidade. </w:t>
      </w:r>
    </w:p>
    <w:p w14:paraId="3823B139" w14:textId="77777777" w:rsidR="00BA1BF4" w:rsidRPr="00C845D1" w:rsidRDefault="00BA1BF4" w:rsidP="00BA1BF4">
      <w:pPr>
        <w:autoSpaceDE w:val="0"/>
        <w:autoSpaceDN w:val="0"/>
        <w:adjustRightInd w:val="0"/>
        <w:spacing w:after="0" w:line="240" w:lineRule="auto"/>
        <w:ind w:left="720"/>
        <w:jc w:val="both"/>
        <w:rPr>
          <w:rFonts w:ascii="Arial" w:hAnsi="Arial" w:cs="Arial"/>
          <w:sz w:val="20"/>
          <w:szCs w:val="20"/>
        </w:rPr>
      </w:pPr>
    </w:p>
    <w:p w14:paraId="4C52AD5A" w14:textId="77777777" w:rsidR="00BA1BF4" w:rsidRPr="00C845D1" w:rsidRDefault="00BA1BF4" w:rsidP="00BA1BF4">
      <w:pPr>
        <w:autoSpaceDE w:val="0"/>
        <w:autoSpaceDN w:val="0"/>
        <w:adjustRightInd w:val="0"/>
        <w:spacing w:after="0" w:line="240" w:lineRule="auto"/>
        <w:jc w:val="both"/>
        <w:rPr>
          <w:rFonts w:ascii="Arial" w:hAnsi="Arial" w:cs="Arial"/>
          <w:sz w:val="20"/>
          <w:szCs w:val="20"/>
        </w:rPr>
      </w:pPr>
      <w:r w:rsidRPr="00C845D1">
        <w:rPr>
          <w:rFonts w:ascii="Arial" w:hAnsi="Arial" w:cs="Arial"/>
          <w:sz w:val="20"/>
          <w:szCs w:val="20"/>
        </w:rPr>
        <w:t>O sistema gera as seguintes informações:</w:t>
      </w:r>
    </w:p>
    <w:p w14:paraId="1AD120C7" w14:textId="77777777" w:rsidR="00BA1BF4" w:rsidRPr="00C845D1" w:rsidRDefault="00BA1BF4" w:rsidP="00BA1BF4">
      <w:pPr>
        <w:autoSpaceDE w:val="0"/>
        <w:autoSpaceDN w:val="0"/>
        <w:adjustRightInd w:val="0"/>
        <w:spacing w:after="0" w:line="240" w:lineRule="auto"/>
        <w:jc w:val="both"/>
        <w:rPr>
          <w:rFonts w:ascii="Arial" w:hAnsi="Arial" w:cs="Arial"/>
          <w:b/>
          <w:bCs/>
          <w:sz w:val="20"/>
          <w:szCs w:val="20"/>
        </w:rPr>
      </w:pPr>
    </w:p>
    <w:p w14:paraId="63E325EB" w14:textId="77777777" w:rsidR="00BA1BF4" w:rsidRPr="00C845D1" w:rsidRDefault="00BA1BF4" w:rsidP="00BA1BF4">
      <w:pPr>
        <w:autoSpaceDE w:val="0"/>
        <w:autoSpaceDN w:val="0"/>
        <w:adjustRightInd w:val="0"/>
        <w:spacing w:after="0" w:line="240" w:lineRule="auto"/>
        <w:jc w:val="both"/>
        <w:rPr>
          <w:rFonts w:ascii="Arial" w:hAnsi="Arial" w:cs="Arial"/>
          <w:b/>
          <w:bCs/>
          <w:sz w:val="20"/>
          <w:szCs w:val="20"/>
        </w:rPr>
      </w:pPr>
      <w:r w:rsidRPr="00C845D1">
        <w:rPr>
          <w:rFonts w:ascii="Arial" w:hAnsi="Arial" w:cs="Arial"/>
          <w:b/>
          <w:bCs/>
          <w:sz w:val="20"/>
          <w:szCs w:val="20"/>
        </w:rPr>
        <w:t>I) quanto à despesa:</w:t>
      </w:r>
    </w:p>
    <w:p w14:paraId="1C3287FB" w14:textId="77777777" w:rsidR="00BA1BF4" w:rsidRPr="00C845D1" w:rsidRDefault="00BA1BF4" w:rsidP="00BA1BF4">
      <w:pPr>
        <w:autoSpaceDE w:val="0"/>
        <w:autoSpaceDN w:val="0"/>
        <w:adjustRightInd w:val="0"/>
        <w:spacing w:after="0" w:line="240" w:lineRule="auto"/>
        <w:jc w:val="both"/>
        <w:rPr>
          <w:rFonts w:ascii="Arial" w:hAnsi="Arial" w:cs="Arial"/>
          <w:sz w:val="20"/>
          <w:szCs w:val="20"/>
        </w:rPr>
      </w:pPr>
      <w:r w:rsidRPr="00C845D1">
        <w:rPr>
          <w:rFonts w:ascii="Arial" w:hAnsi="Arial" w:cs="Arial"/>
          <w:sz w:val="20"/>
          <w:szCs w:val="20"/>
        </w:rPr>
        <w:t>a) o valor do empenho, liquidação e pagamento;</w:t>
      </w:r>
    </w:p>
    <w:p w14:paraId="59977954" w14:textId="77777777" w:rsidR="00BA1BF4" w:rsidRPr="00C845D1" w:rsidRDefault="00BA1BF4" w:rsidP="00BA1BF4">
      <w:pPr>
        <w:autoSpaceDE w:val="0"/>
        <w:autoSpaceDN w:val="0"/>
        <w:adjustRightInd w:val="0"/>
        <w:spacing w:after="0" w:line="240" w:lineRule="auto"/>
        <w:jc w:val="both"/>
        <w:rPr>
          <w:rFonts w:ascii="Arial" w:hAnsi="Arial" w:cs="Arial"/>
          <w:sz w:val="20"/>
          <w:szCs w:val="20"/>
        </w:rPr>
      </w:pPr>
      <w:r w:rsidRPr="00C845D1">
        <w:rPr>
          <w:rFonts w:ascii="Arial" w:hAnsi="Arial" w:cs="Arial"/>
          <w:sz w:val="20"/>
          <w:szCs w:val="20"/>
        </w:rPr>
        <w:t>b) o número do correspondente processo da execução, quando for o caso;</w:t>
      </w:r>
    </w:p>
    <w:p w14:paraId="231680DB" w14:textId="77777777" w:rsidR="00BA1BF4" w:rsidRPr="00C845D1" w:rsidRDefault="00BA1BF4" w:rsidP="00BA1BF4">
      <w:pPr>
        <w:autoSpaceDE w:val="0"/>
        <w:autoSpaceDN w:val="0"/>
        <w:adjustRightInd w:val="0"/>
        <w:spacing w:after="0" w:line="240" w:lineRule="auto"/>
        <w:jc w:val="both"/>
        <w:rPr>
          <w:rFonts w:ascii="Arial" w:hAnsi="Arial" w:cs="Arial"/>
          <w:sz w:val="20"/>
          <w:szCs w:val="20"/>
        </w:rPr>
      </w:pPr>
      <w:r w:rsidRPr="00C845D1">
        <w:rPr>
          <w:rFonts w:ascii="Arial" w:hAnsi="Arial" w:cs="Arial"/>
          <w:sz w:val="20"/>
          <w:szCs w:val="20"/>
        </w:rPr>
        <w:t>c) a classificação orçamentária, especificando a unidade orçamentária, função, subfunção, natureza da despesa e a fonte dos recursos que financiaram o gasto;</w:t>
      </w:r>
    </w:p>
    <w:p w14:paraId="315A1645" w14:textId="77777777" w:rsidR="00BA1BF4" w:rsidRPr="00C845D1" w:rsidRDefault="00BA1BF4" w:rsidP="00BA1BF4">
      <w:pPr>
        <w:autoSpaceDE w:val="0"/>
        <w:autoSpaceDN w:val="0"/>
        <w:adjustRightInd w:val="0"/>
        <w:spacing w:after="0" w:line="240" w:lineRule="auto"/>
        <w:jc w:val="both"/>
        <w:rPr>
          <w:rFonts w:ascii="Arial" w:hAnsi="Arial" w:cs="Arial"/>
          <w:sz w:val="20"/>
          <w:szCs w:val="20"/>
        </w:rPr>
      </w:pPr>
      <w:r w:rsidRPr="00C845D1">
        <w:rPr>
          <w:rFonts w:ascii="Arial" w:hAnsi="Arial" w:cs="Arial"/>
          <w:sz w:val="20"/>
          <w:szCs w:val="20"/>
        </w:rPr>
        <w:t>d) a pessoa física ou jurídica beneficiária do pagamento, inclusive nos desembolsos de operações independentes da execução orçamentária, exceto no caso de folha de pagamento de pessoal e de benefícios previdenciários;</w:t>
      </w:r>
    </w:p>
    <w:p w14:paraId="68151E32" w14:textId="77777777" w:rsidR="00BA1BF4" w:rsidRPr="00C845D1" w:rsidRDefault="00BA1BF4" w:rsidP="00BA1BF4">
      <w:pPr>
        <w:autoSpaceDE w:val="0"/>
        <w:autoSpaceDN w:val="0"/>
        <w:adjustRightInd w:val="0"/>
        <w:spacing w:after="0" w:line="240" w:lineRule="auto"/>
        <w:jc w:val="both"/>
        <w:rPr>
          <w:rFonts w:ascii="Arial" w:hAnsi="Arial" w:cs="Arial"/>
          <w:sz w:val="20"/>
          <w:szCs w:val="20"/>
        </w:rPr>
      </w:pPr>
      <w:r w:rsidRPr="00C845D1">
        <w:rPr>
          <w:rFonts w:ascii="Arial" w:hAnsi="Arial" w:cs="Arial"/>
          <w:sz w:val="20"/>
          <w:szCs w:val="20"/>
        </w:rPr>
        <w:t>e) o procedimento licitatório realizado, bem como à sua dispensa ou inexigibilidade, quando for o caso, com o número do correspondente processo; e</w:t>
      </w:r>
    </w:p>
    <w:p w14:paraId="0D3448CC" w14:textId="77777777" w:rsidR="00BA1BF4" w:rsidRPr="00C845D1" w:rsidRDefault="00BA1BF4" w:rsidP="00BA1BF4">
      <w:pPr>
        <w:autoSpaceDE w:val="0"/>
        <w:autoSpaceDN w:val="0"/>
        <w:adjustRightInd w:val="0"/>
        <w:spacing w:after="0" w:line="240" w:lineRule="auto"/>
        <w:jc w:val="both"/>
        <w:rPr>
          <w:rFonts w:ascii="Arial" w:hAnsi="Arial" w:cs="Arial"/>
          <w:sz w:val="20"/>
          <w:szCs w:val="20"/>
        </w:rPr>
      </w:pPr>
      <w:r w:rsidRPr="00C845D1">
        <w:rPr>
          <w:rFonts w:ascii="Arial" w:hAnsi="Arial" w:cs="Arial"/>
          <w:sz w:val="20"/>
          <w:szCs w:val="20"/>
        </w:rPr>
        <w:t>f) o bem fornecido ou serviço prestado, quando for o caso;</w:t>
      </w:r>
    </w:p>
    <w:p w14:paraId="29D96B6A" w14:textId="77777777" w:rsidR="00BA1BF4" w:rsidRPr="00C845D1" w:rsidRDefault="00BA1BF4" w:rsidP="00BA1BF4">
      <w:pPr>
        <w:autoSpaceDE w:val="0"/>
        <w:autoSpaceDN w:val="0"/>
        <w:adjustRightInd w:val="0"/>
        <w:spacing w:after="0" w:line="240" w:lineRule="auto"/>
        <w:ind w:left="720"/>
        <w:jc w:val="both"/>
        <w:rPr>
          <w:rFonts w:ascii="Arial" w:hAnsi="Arial" w:cs="Arial"/>
          <w:sz w:val="20"/>
          <w:szCs w:val="20"/>
        </w:rPr>
      </w:pPr>
    </w:p>
    <w:p w14:paraId="14FA88EB" w14:textId="77777777" w:rsidR="00BA1BF4" w:rsidRPr="00C845D1" w:rsidRDefault="00BA1BF4" w:rsidP="00BA1BF4">
      <w:pPr>
        <w:autoSpaceDE w:val="0"/>
        <w:autoSpaceDN w:val="0"/>
        <w:adjustRightInd w:val="0"/>
        <w:spacing w:after="0" w:line="240" w:lineRule="auto"/>
        <w:jc w:val="both"/>
        <w:rPr>
          <w:rFonts w:ascii="Arial" w:hAnsi="Arial" w:cs="Arial"/>
          <w:b/>
          <w:bCs/>
          <w:sz w:val="20"/>
          <w:szCs w:val="20"/>
        </w:rPr>
      </w:pPr>
      <w:r w:rsidRPr="00C845D1">
        <w:rPr>
          <w:rFonts w:ascii="Arial" w:hAnsi="Arial" w:cs="Arial"/>
          <w:b/>
          <w:bCs/>
          <w:sz w:val="20"/>
          <w:szCs w:val="20"/>
        </w:rPr>
        <w:t>II - quanto à receita, os valores de todas as receitas da unidade gestora, compreendendo no mínimo sua natureza, relativas a:</w:t>
      </w:r>
    </w:p>
    <w:p w14:paraId="6A6356D1" w14:textId="77777777" w:rsidR="00BA1BF4" w:rsidRPr="00C845D1" w:rsidRDefault="00BA1BF4" w:rsidP="00BA1BF4">
      <w:pPr>
        <w:autoSpaceDE w:val="0"/>
        <w:autoSpaceDN w:val="0"/>
        <w:adjustRightInd w:val="0"/>
        <w:spacing w:after="0" w:line="240" w:lineRule="auto"/>
        <w:jc w:val="both"/>
        <w:rPr>
          <w:rFonts w:ascii="Arial" w:hAnsi="Arial" w:cs="Arial"/>
          <w:sz w:val="20"/>
          <w:szCs w:val="20"/>
        </w:rPr>
      </w:pPr>
    </w:p>
    <w:p w14:paraId="000679A7" w14:textId="77777777" w:rsidR="00BA1BF4" w:rsidRPr="00C845D1" w:rsidRDefault="00BA1BF4" w:rsidP="00BA1BF4">
      <w:pPr>
        <w:autoSpaceDE w:val="0"/>
        <w:autoSpaceDN w:val="0"/>
        <w:adjustRightInd w:val="0"/>
        <w:spacing w:after="0" w:line="240" w:lineRule="auto"/>
        <w:jc w:val="both"/>
        <w:rPr>
          <w:rFonts w:ascii="Arial" w:hAnsi="Arial" w:cs="Arial"/>
          <w:sz w:val="20"/>
          <w:szCs w:val="20"/>
        </w:rPr>
      </w:pPr>
      <w:r w:rsidRPr="00C845D1">
        <w:rPr>
          <w:rFonts w:ascii="Arial" w:hAnsi="Arial" w:cs="Arial"/>
          <w:sz w:val="20"/>
          <w:szCs w:val="20"/>
        </w:rPr>
        <w:t>a) previsão;</w:t>
      </w:r>
    </w:p>
    <w:p w14:paraId="1375BA76" w14:textId="77777777" w:rsidR="00BA1BF4" w:rsidRPr="00C845D1" w:rsidRDefault="00BA1BF4" w:rsidP="00BA1BF4">
      <w:pPr>
        <w:autoSpaceDE w:val="0"/>
        <w:autoSpaceDN w:val="0"/>
        <w:adjustRightInd w:val="0"/>
        <w:spacing w:after="0" w:line="240" w:lineRule="auto"/>
        <w:jc w:val="both"/>
        <w:rPr>
          <w:rFonts w:ascii="Arial" w:hAnsi="Arial" w:cs="Arial"/>
          <w:sz w:val="20"/>
          <w:szCs w:val="20"/>
        </w:rPr>
      </w:pPr>
      <w:r w:rsidRPr="00C845D1">
        <w:rPr>
          <w:rFonts w:ascii="Arial" w:hAnsi="Arial" w:cs="Arial"/>
          <w:sz w:val="20"/>
          <w:szCs w:val="20"/>
        </w:rPr>
        <w:t>b) lançamento, quando for o caso; e</w:t>
      </w:r>
    </w:p>
    <w:p w14:paraId="267EFC97"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sz w:val="20"/>
          <w:szCs w:val="20"/>
        </w:rPr>
        <w:t>c) arrecadação, inclusive referente a recursos extraordinários.</w:t>
      </w:r>
    </w:p>
    <w:p w14:paraId="70ACE511" w14:textId="77777777" w:rsidR="00BA1BF4" w:rsidRPr="00C845D1" w:rsidRDefault="00BA1BF4" w:rsidP="00BA1BF4">
      <w:pPr>
        <w:spacing w:after="0" w:line="240" w:lineRule="auto"/>
        <w:ind w:left="720"/>
        <w:jc w:val="both"/>
        <w:rPr>
          <w:rFonts w:ascii="Arial" w:hAnsi="Arial" w:cs="Arial"/>
          <w:sz w:val="20"/>
          <w:szCs w:val="20"/>
        </w:rPr>
      </w:pPr>
    </w:p>
    <w:p w14:paraId="33DCBE5A" w14:textId="77777777" w:rsidR="00BA1BF4" w:rsidRPr="00C845D1" w:rsidRDefault="00BA1BF4" w:rsidP="00BA1BF4">
      <w:pPr>
        <w:spacing w:after="0" w:line="240" w:lineRule="auto"/>
        <w:jc w:val="both"/>
        <w:rPr>
          <w:rFonts w:ascii="Arial" w:hAnsi="Arial" w:cs="Arial"/>
          <w:b/>
          <w:sz w:val="20"/>
          <w:szCs w:val="20"/>
        </w:rPr>
      </w:pPr>
      <w:r w:rsidRPr="00C845D1">
        <w:rPr>
          <w:rFonts w:ascii="Arial" w:hAnsi="Arial" w:cs="Arial"/>
          <w:b/>
          <w:sz w:val="20"/>
          <w:szCs w:val="20"/>
        </w:rPr>
        <w:t>III – Quanto à Folha de Pagamento</w:t>
      </w:r>
    </w:p>
    <w:p w14:paraId="367F623B" w14:textId="77777777" w:rsidR="00BA1BF4" w:rsidRPr="00C845D1" w:rsidRDefault="00BA1BF4" w:rsidP="00BA1BF4">
      <w:pPr>
        <w:autoSpaceDE w:val="0"/>
        <w:autoSpaceDN w:val="0"/>
        <w:adjustRightInd w:val="0"/>
        <w:spacing w:after="0" w:line="240" w:lineRule="auto"/>
        <w:jc w:val="both"/>
        <w:rPr>
          <w:rFonts w:ascii="Arial" w:hAnsi="Arial" w:cs="Arial"/>
          <w:sz w:val="20"/>
          <w:szCs w:val="20"/>
        </w:rPr>
      </w:pPr>
    </w:p>
    <w:p w14:paraId="4FE83B9D" w14:textId="77777777" w:rsidR="00BA1BF4" w:rsidRPr="00C845D1" w:rsidRDefault="00BA1BF4" w:rsidP="00BA1BF4">
      <w:pPr>
        <w:autoSpaceDE w:val="0"/>
        <w:autoSpaceDN w:val="0"/>
        <w:adjustRightInd w:val="0"/>
        <w:spacing w:after="0" w:line="240" w:lineRule="auto"/>
        <w:jc w:val="both"/>
        <w:rPr>
          <w:rFonts w:ascii="Arial" w:hAnsi="Arial" w:cs="Arial"/>
          <w:sz w:val="20"/>
          <w:szCs w:val="20"/>
        </w:rPr>
      </w:pPr>
      <w:r w:rsidRPr="00C845D1">
        <w:rPr>
          <w:rFonts w:ascii="Arial" w:hAnsi="Arial" w:cs="Arial"/>
          <w:sz w:val="20"/>
          <w:szCs w:val="20"/>
        </w:rPr>
        <w:t xml:space="preserve">Disponibilização em tempo real da relação de todos os Servidores Públicos Ativos Efetivos e Servidores Públicos Ocupantes de Cargo Comissionado da Administração Pública Municipal, contendo as seguintes informações: </w:t>
      </w:r>
    </w:p>
    <w:p w14:paraId="1B43C922" w14:textId="77777777" w:rsidR="00BA1BF4" w:rsidRPr="00C845D1" w:rsidRDefault="00BA1BF4" w:rsidP="00BA1BF4">
      <w:pPr>
        <w:autoSpaceDE w:val="0"/>
        <w:autoSpaceDN w:val="0"/>
        <w:adjustRightInd w:val="0"/>
        <w:spacing w:after="0" w:line="240" w:lineRule="auto"/>
        <w:jc w:val="both"/>
        <w:rPr>
          <w:rFonts w:ascii="Arial" w:hAnsi="Arial" w:cs="Arial"/>
          <w:sz w:val="20"/>
          <w:szCs w:val="20"/>
        </w:rPr>
      </w:pPr>
      <w:r w:rsidRPr="00C845D1">
        <w:rPr>
          <w:rFonts w:ascii="Arial" w:hAnsi="Arial" w:cs="Arial"/>
          <w:sz w:val="20"/>
          <w:szCs w:val="20"/>
        </w:rPr>
        <w:t xml:space="preserve">a) Mês e o Ano do exercício financeiro correspondente; </w:t>
      </w:r>
    </w:p>
    <w:p w14:paraId="1287E1B0" w14:textId="77777777" w:rsidR="00BA1BF4" w:rsidRPr="00C845D1" w:rsidRDefault="00BA1BF4" w:rsidP="00BA1BF4">
      <w:pPr>
        <w:autoSpaceDE w:val="0"/>
        <w:autoSpaceDN w:val="0"/>
        <w:adjustRightInd w:val="0"/>
        <w:spacing w:after="0" w:line="240" w:lineRule="auto"/>
        <w:jc w:val="both"/>
        <w:rPr>
          <w:rFonts w:ascii="Arial" w:hAnsi="Arial" w:cs="Arial"/>
          <w:sz w:val="20"/>
          <w:szCs w:val="20"/>
        </w:rPr>
      </w:pPr>
      <w:r w:rsidRPr="00C845D1">
        <w:rPr>
          <w:rFonts w:ascii="Arial" w:hAnsi="Arial" w:cs="Arial"/>
          <w:sz w:val="20"/>
          <w:szCs w:val="20"/>
        </w:rPr>
        <w:t xml:space="preserve">b) Nome completo do agente público; </w:t>
      </w:r>
    </w:p>
    <w:p w14:paraId="01E9E998" w14:textId="77777777" w:rsidR="00BA1BF4" w:rsidRPr="00C845D1" w:rsidRDefault="00BA1BF4" w:rsidP="00BA1BF4">
      <w:pPr>
        <w:autoSpaceDE w:val="0"/>
        <w:autoSpaceDN w:val="0"/>
        <w:adjustRightInd w:val="0"/>
        <w:spacing w:after="0" w:line="240" w:lineRule="auto"/>
        <w:jc w:val="both"/>
        <w:rPr>
          <w:rFonts w:ascii="Arial" w:hAnsi="Arial" w:cs="Arial"/>
          <w:sz w:val="20"/>
          <w:szCs w:val="20"/>
        </w:rPr>
      </w:pPr>
      <w:r w:rsidRPr="00C845D1">
        <w:rPr>
          <w:rFonts w:ascii="Arial" w:hAnsi="Arial" w:cs="Arial"/>
          <w:sz w:val="20"/>
          <w:szCs w:val="20"/>
        </w:rPr>
        <w:t xml:space="preserve">c) Número de identificação (matrícula); </w:t>
      </w:r>
    </w:p>
    <w:p w14:paraId="05B318BB" w14:textId="77777777" w:rsidR="00BA1BF4" w:rsidRPr="00C845D1" w:rsidRDefault="00BA1BF4" w:rsidP="00BA1BF4">
      <w:pPr>
        <w:autoSpaceDE w:val="0"/>
        <w:autoSpaceDN w:val="0"/>
        <w:adjustRightInd w:val="0"/>
        <w:spacing w:after="0" w:line="240" w:lineRule="auto"/>
        <w:jc w:val="both"/>
        <w:rPr>
          <w:rFonts w:ascii="Arial" w:hAnsi="Arial" w:cs="Arial"/>
          <w:sz w:val="20"/>
          <w:szCs w:val="20"/>
        </w:rPr>
      </w:pPr>
      <w:r w:rsidRPr="00C845D1">
        <w:rPr>
          <w:rFonts w:ascii="Arial" w:hAnsi="Arial" w:cs="Arial"/>
          <w:sz w:val="20"/>
          <w:szCs w:val="20"/>
        </w:rPr>
        <w:t xml:space="preserve">d) Cargo; </w:t>
      </w:r>
    </w:p>
    <w:p w14:paraId="42C86D5E" w14:textId="77777777" w:rsidR="00BA1BF4" w:rsidRPr="00C845D1" w:rsidRDefault="00BA1BF4" w:rsidP="00BA1BF4">
      <w:pPr>
        <w:autoSpaceDE w:val="0"/>
        <w:autoSpaceDN w:val="0"/>
        <w:adjustRightInd w:val="0"/>
        <w:spacing w:after="0" w:line="240" w:lineRule="auto"/>
        <w:jc w:val="both"/>
        <w:rPr>
          <w:rFonts w:ascii="Arial" w:hAnsi="Arial" w:cs="Arial"/>
          <w:sz w:val="20"/>
          <w:szCs w:val="20"/>
        </w:rPr>
      </w:pPr>
      <w:r w:rsidRPr="00C845D1">
        <w:rPr>
          <w:rFonts w:ascii="Arial" w:hAnsi="Arial" w:cs="Arial"/>
          <w:sz w:val="20"/>
          <w:szCs w:val="20"/>
        </w:rPr>
        <w:t xml:space="preserve">e) Regime; </w:t>
      </w:r>
    </w:p>
    <w:p w14:paraId="1E1878CC" w14:textId="77777777" w:rsidR="00BA1BF4" w:rsidRPr="00C845D1" w:rsidRDefault="00BA1BF4" w:rsidP="00BA1BF4">
      <w:pPr>
        <w:autoSpaceDE w:val="0"/>
        <w:autoSpaceDN w:val="0"/>
        <w:adjustRightInd w:val="0"/>
        <w:spacing w:after="0" w:line="240" w:lineRule="auto"/>
        <w:jc w:val="both"/>
        <w:rPr>
          <w:rFonts w:ascii="Arial" w:hAnsi="Arial" w:cs="Arial"/>
          <w:sz w:val="20"/>
          <w:szCs w:val="20"/>
        </w:rPr>
      </w:pPr>
      <w:r w:rsidRPr="00C845D1">
        <w:rPr>
          <w:rFonts w:ascii="Arial" w:hAnsi="Arial" w:cs="Arial"/>
          <w:sz w:val="20"/>
          <w:szCs w:val="20"/>
        </w:rPr>
        <w:t xml:space="preserve">f) Valor Base de Salário do Cargo; </w:t>
      </w:r>
    </w:p>
    <w:p w14:paraId="2BDEE382" w14:textId="77777777" w:rsidR="00BA1BF4" w:rsidRPr="00C845D1" w:rsidRDefault="00BA1BF4" w:rsidP="00BA1BF4">
      <w:pPr>
        <w:autoSpaceDE w:val="0"/>
        <w:autoSpaceDN w:val="0"/>
        <w:adjustRightInd w:val="0"/>
        <w:spacing w:after="0" w:line="240" w:lineRule="auto"/>
        <w:jc w:val="both"/>
        <w:rPr>
          <w:rFonts w:ascii="Arial" w:hAnsi="Arial" w:cs="Arial"/>
          <w:sz w:val="20"/>
          <w:szCs w:val="20"/>
        </w:rPr>
      </w:pPr>
      <w:r w:rsidRPr="00C845D1">
        <w:rPr>
          <w:rFonts w:ascii="Arial" w:hAnsi="Arial" w:cs="Arial"/>
          <w:sz w:val="20"/>
          <w:szCs w:val="20"/>
        </w:rPr>
        <w:t xml:space="preserve">g) Provento; </w:t>
      </w:r>
    </w:p>
    <w:p w14:paraId="20CAAAF3" w14:textId="77777777" w:rsidR="00BA1BF4" w:rsidRPr="00C845D1" w:rsidRDefault="00BA1BF4" w:rsidP="00BA1BF4">
      <w:pPr>
        <w:autoSpaceDE w:val="0"/>
        <w:autoSpaceDN w:val="0"/>
        <w:adjustRightInd w:val="0"/>
        <w:spacing w:after="0" w:line="240" w:lineRule="auto"/>
        <w:jc w:val="both"/>
        <w:rPr>
          <w:rFonts w:ascii="Arial" w:hAnsi="Arial" w:cs="Arial"/>
          <w:sz w:val="20"/>
          <w:szCs w:val="20"/>
        </w:rPr>
      </w:pPr>
      <w:r w:rsidRPr="00C845D1">
        <w:rPr>
          <w:rFonts w:ascii="Arial" w:hAnsi="Arial" w:cs="Arial"/>
          <w:sz w:val="20"/>
          <w:szCs w:val="20"/>
        </w:rPr>
        <w:t>h) Descontos;</w:t>
      </w:r>
    </w:p>
    <w:p w14:paraId="1A0CF303" w14:textId="77777777" w:rsidR="00BA1BF4" w:rsidRPr="00C845D1" w:rsidRDefault="00BA1BF4" w:rsidP="00BA1BF4">
      <w:pPr>
        <w:autoSpaceDE w:val="0"/>
        <w:autoSpaceDN w:val="0"/>
        <w:adjustRightInd w:val="0"/>
        <w:spacing w:after="0" w:line="240" w:lineRule="auto"/>
        <w:jc w:val="both"/>
        <w:rPr>
          <w:rFonts w:ascii="Arial" w:hAnsi="Arial" w:cs="Arial"/>
          <w:sz w:val="20"/>
          <w:szCs w:val="20"/>
        </w:rPr>
      </w:pPr>
      <w:r w:rsidRPr="00C845D1">
        <w:rPr>
          <w:rFonts w:ascii="Arial" w:hAnsi="Arial" w:cs="Arial"/>
          <w:sz w:val="20"/>
          <w:szCs w:val="20"/>
        </w:rPr>
        <w:t xml:space="preserve"> i) Valor Líquido.</w:t>
      </w:r>
    </w:p>
    <w:p w14:paraId="7DD37F8C" w14:textId="77777777" w:rsidR="00BA1BF4" w:rsidRPr="00C845D1" w:rsidRDefault="00BA1BF4" w:rsidP="00BA1BF4">
      <w:pPr>
        <w:autoSpaceDE w:val="0"/>
        <w:autoSpaceDN w:val="0"/>
        <w:adjustRightInd w:val="0"/>
        <w:spacing w:after="0" w:line="240" w:lineRule="auto"/>
        <w:ind w:right="1031"/>
        <w:jc w:val="both"/>
        <w:rPr>
          <w:rFonts w:ascii="Arial" w:hAnsi="Arial" w:cs="Arial"/>
          <w:b/>
          <w:sz w:val="20"/>
          <w:szCs w:val="20"/>
        </w:rPr>
      </w:pPr>
    </w:p>
    <w:p w14:paraId="35D1064F" w14:textId="77777777" w:rsidR="00BA1BF4" w:rsidRPr="00C845D1" w:rsidRDefault="00BA1BF4" w:rsidP="00BA1BF4">
      <w:pPr>
        <w:autoSpaceDE w:val="0"/>
        <w:autoSpaceDN w:val="0"/>
        <w:adjustRightInd w:val="0"/>
        <w:spacing w:after="0" w:line="240" w:lineRule="auto"/>
        <w:ind w:right="1031"/>
        <w:jc w:val="both"/>
        <w:rPr>
          <w:rFonts w:ascii="Arial" w:hAnsi="Arial" w:cs="Arial"/>
          <w:b/>
          <w:sz w:val="20"/>
          <w:szCs w:val="20"/>
        </w:rPr>
      </w:pPr>
      <w:r w:rsidRPr="00C845D1">
        <w:rPr>
          <w:rFonts w:ascii="Arial" w:hAnsi="Arial" w:cs="Arial"/>
          <w:b/>
          <w:sz w:val="20"/>
          <w:szCs w:val="20"/>
        </w:rPr>
        <w:t>APRESENTAÇÃO DOS SISTEMAS:</w:t>
      </w:r>
    </w:p>
    <w:p w14:paraId="2EEBE6A2"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p>
    <w:p w14:paraId="2AFB97D7"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r w:rsidRPr="00C845D1">
        <w:rPr>
          <w:rFonts w:ascii="Arial" w:hAnsi="Arial" w:cs="Arial"/>
          <w:sz w:val="20"/>
          <w:szCs w:val="20"/>
        </w:rPr>
        <w:lastRenderedPageBreak/>
        <w:t>Após agendamento de data e horário, todas as funcionalidades dos softwares previstos deverão ser comprovadas através de demonstração dos sistemas, nas dependências da Prefeitura Municipal, perante Equipe Técnica designada para esse fim, formada por profissionais da área, e membros do setor de TI, para definição do atendimento ou não das características e obrigações dos aplicativos, que deverá atender para efeito de classificação, pelo menos 90% (noventa por cento) da totalidade dos requisitos funcionais de cada aplicativo. Os itens não atendidos serão julgados pela Comissão, que verificará quanto a importância dos mesmos, podendo ainda desclassificar, empresa que embora tenha atingido o percentual mínimo de 90%, tenha deixado de atender algum item julgado de grande importância pela Comissão Técnica. A não demonstração dos aplicativos ou o não atendimento das características mínimas exigidas acima, acarretará a automática desclassificação do licitante.</w:t>
      </w:r>
    </w:p>
    <w:p w14:paraId="10FCD56C"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p>
    <w:p w14:paraId="4E943A32"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r w:rsidRPr="00C845D1">
        <w:rPr>
          <w:rFonts w:ascii="Arial" w:hAnsi="Arial" w:cs="Arial"/>
          <w:sz w:val="20"/>
          <w:szCs w:val="20"/>
        </w:rPr>
        <w:t>A demonstração permitirá a averiguação prática das funcionalidades e características dos sistemas e sua real compatibilidade com os requisitos obrigatórios especificados neste Termo.</w:t>
      </w:r>
    </w:p>
    <w:p w14:paraId="27895F37" w14:textId="77777777" w:rsidR="00BA1BF4" w:rsidRPr="00C845D1" w:rsidRDefault="00BA1BF4" w:rsidP="00BA1BF4">
      <w:pPr>
        <w:pStyle w:val="PargrafodaLista"/>
        <w:spacing w:after="0" w:line="240" w:lineRule="auto"/>
        <w:rPr>
          <w:rFonts w:ascii="Arial" w:hAnsi="Arial" w:cs="Arial"/>
          <w:sz w:val="20"/>
          <w:szCs w:val="20"/>
        </w:rPr>
      </w:pPr>
    </w:p>
    <w:p w14:paraId="5C168CA8"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r w:rsidRPr="00C845D1">
        <w:rPr>
          <w:rFonts w:ascii="Arial" w:hAnsi="Arial" w:cs="Arial"/>
          <w:sz w:val="20"/>
          <w:szCs w:val="20"/>
        </w:rPr>
        <w:t>Durante a Demonstração serão feitos questionamentos à LICITANTE permitindo a verificação dos requisitos constantes deste Termo de Referência.</w:t>
      </w:r>
    </w:p>
    <w:p w14:paraId="681EF467" w14:textId="77777777" w:rsidR="00BA1BF4" w:rsidRPr="00C845D1" w:rsidRDefault="00BA1BF4" w:rsidP="00BA1BF4">
      <w:pPr>
        <w:pStyle w:val="PargrafodaLista"/>
        <w:spacing w:after="0" w:line="240" w:lineRule="auto"/>
        <w:rPr>
          <w:rFonts w:ascii="Arial" w:hAnsi="Arial" w:cs="Arial"/>
          <w:sz w:val="20"/>
          <w:szCs w:val="20"/>
        </w:rPr>
      </w:pPr>
    </w:p>
    <w:p w14:paraId="0692F86D"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r w:rsidRPr="00C845D1">
        <w:rPr>
          <w:rFonts w:ascii="Arial" w:hAnsi="Arial" w:cs="Arial"/>
          <w:sz w:val="20"/>
          <w:szCs w:val="20"/>
        </w:rPr>
        <w:t>A Prefeitura Municipal é facultada a possibilidade de realizar diligências para aferir o cumprimento dos requisitos.</w:t>
      </w:r>
    </w:p>
    <w:p w14:paraId="4F511B61"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p>
    <w:p w14:paraId="75943166"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r w:rsidRPr="00C845D1">
        <w:rPr>
          <w:rFonts w:ascii="Arial" w:hAnsi="Arial" w:cs="Arial"/>
          <w:sz w:val="20"/>
          <w:szCs w:val="20"/>
        </w:rPr>
        <w:t>O hardware e o software necessários para a realização da Demonstração são de inteira responsabilidade da licitante habilitada, ficando sob a diligência da equipe técnica do Prefeitura Municipal por até 05 (cinco) dias úteis após o período de realização da referida Demonstração para a conferência dos softwares instalados no mesmo e do resultado apresentado.</w:t>
      </w:r>
    </w:p>
    <w:p w14:paraId="51381C1A" w14:textId="77777777" w:rsidR="00BA1BF4" w:rsidRPr="00C845D1" w:rsidRDefault="00BA1BF4" w:rsidP="00BA1BF4">
      <w:pPr>
        <w:pStyle w:val="PargrafodaLista"/>
        <w:spacing w:after="0" w:line="240" w:lineRule="auto"/>
        <w:rPr>
          <w:rFonts w:ascii="Arial" w:hAnsi="Arial" w:cs="Arial"/>
          <w:sz w:val="20"/>
          <w:szCs w:val="20"/>
        </w:rPr>
      </w:pPr>
    </w:p>
    <w:p w14:paraId="709AE9A2"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r w:rsidRPr="00C845D1">
        <w:rPr>
          <w:rFonts w:ascii="Arial" w:hAnsi="Arial" w:cs="Arial"/>
          <w:sz w:val="20"/>
          <w:szCs w:val="20"/>
        </w:rPr>
        <w:t>A configuração do hardware e software a ser utilizado na Demonstração deverá guardar similaridade ao ambiente definitivo em que a solução será implantada, não podendo superar suas especificações de capacidade.</w:t>
      </w:r>
    </w:p>
    <w:p w14:paraId="0201E40A" w14:textId="77777777" w:rsidR="00BA1BF4" w:rsidRPr="00C845D1" w:rsidRDefault="00BA1BF4" w:rsidP="00BA1BF4">
      <w:pPr>
        <w:pStyle w:val="PargrafodaLista"/>
        <w:spacing w:after="0" w:line="240" w:lineRule="auto"/>
        <w:rPr>
          <w:rFonts w:ascii="Arial" w:hAnsi="Arial" w:cs="Arial"/>
          <w:sz w:val="20"/>
          <w:szCs w:val="20"/>
        </w:rPr>
      </w:pPr>
    </w:p>
    <w:p w14:paraId="1D961499"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r w:rsidRPr="00C845D1">
        <w:rPr>
          <w:rFonts w:ascii="Arial" w:hAnsi="Arial" w:cs="Arial"/>
          <w:sz w:val="20"/>
          <w:szCs w:val="20"/>
        </w:rPr>
        <w:t>Deverão estar instalados no(s) computador(es), exclusivamente, os softwares necessários ao funcionamento da solução, conforme arquitetura definida.</w:t>
      </w:r>
    </w:p>
    <w:p w14:paraId="21A0F792" w14:textId="77777777" w:rsidR="00BA1BF4" w:rsidRPr="00C845D1" w:rsidRDefault="00BA1BF4" w:rsidP="00BA1BF4">
      <w:pPr>
        <w:pStyle w:val="PargrafodaLista"/>
        <w:spacing w:after="0" w:line="240" w:lineRule="auto"/>
        <w:rPr>
          <w:rFonts w:ascii="Arial" w:hAnsi="Arial" w:cs="Arial"/>
          <w:sz w:val="20"/>
          <w:szCs w:val="20"/>
        </w:rPr>
      </w:pPr>
    </w:p>
    <w:p w14:paraId="3746592E"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r w:rsidRPr="00C845D1">
        <w:rPr>
          <w:rFonts w:ascii="Arial" w:hAnsi="Arial" w:cs="Arial"/>
          <w:sz w:val="20"/>
          <w:szCs w:val="20"/>
        </w:rPr>
        <w:t>A instalação de softwares que produzam dúvidas quanto aos resultados obtidos, poderão levar à desclassificação da licitante.</w:t>
      </w:r>
    </w:p>
    <w:p w14:paraId="20D81BF2" w14:textId="77777777" w:rsidR="00BA1BF4" w:rsidRPr="00C845D1" w:rsidRDefault="00BA1BF4" w:rsidP="00BA1BF4">
      <w:pPr>
        <w:pStyle w:val="PargrafodaLista"/>
        <w:spacing w:after="0" w:line="240" w:lineRule="auto"/>
        <w:rPr>
          <w:rFonts w:ascii="Arial" w:hAnsi="Arial" w:cs="Arial"/>
          <w:sz w:val="20"/>
          <w:szCs w:val="20"/>
        </w:rPr>
      </w:pPr>
    </w:p>
    <w:p w14:paraId="1DB4CB6A"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r w:rsidRPr="00C845D1">
        <w:rPr>
          <w:rFonts w:ascii="Arial" w:hAnsi="Arial" w:cs="Arial"/>
          <w:sz w:val="20"/>
          <w:szCs w:val="20"/>
        </w:rPr>
        <w:t>Não será permitido durante a realização da Demonstração:</w:t>
      </w:r>
    </w:p>
    <w:p w14:paraId="3BEC5356"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p>
    <w:p w14:paraId="7445DC10" w14:textId="77777777" w:rsidR="00BA1BF4" w:rsidRPr="00C845D1" w:rsidRDefault="00BA1BF4" w:rsidP="00EA1545">
      <w:pPr>
        <w:pStyle w:val="PargrafodaLista"/>
        <w:numPr>
          <w:ilvl w:val="0"/>
          <w:numId w:val="38"/>
        </w:numPr>
        <w:tabs>
          <w:tab w:val="left" w:pos="0"/>
        </w:tabs>
        <w:spacing w:after="0" w:line="240" w:lineRule="auto"/>
        <w:jc w:val="both"/>
        <w:rPr>
          <w:rFonts w:ascii="Arial" w:hAnsi="Arial" w:cs="Arial"/>
          <w:sz w:val="20"/>
          <w:szCs w:val="20"/>
        </w:rPr>
      </w:pPr>
      <w:r w:rsidRPr="00C845D1">
        <w:rPr>
          <w:rFonts w:ascii="Arial" w:hAnsi="Arial" w:cs="Arial"/>
          <w:sz w:val="20"/>
          <w:szCs w:val="20"/>
        </w:rPr>
        <w:t xml:space="preserve">O uso de apresentações em telas do programa, slides ou vídeos quando tratarem da confirmação das especificações funcionais; </w:t>
      </w:r>
    </w:p>
    <w:p w14:paraId="37183924" w14:textId="77777777" w:rsidR="00BA1BF4" w:rsidRPr="00C845D1" w:rsidRDefault="00BA1BF4" w:rsidP="00EA1545">
      <w:pPr>
        <w:pStyle w:val="PargrafodaLista"/>
        <w:numPr>
          <w:ilvl w:val="0"/>
          <w:numId w:val="38"/>
        </w:numPr>
        <w:tabs>
          <w:tab w:val="left" w:pos="0"/>
        </w:tabs>
        <w:spacing w:after="0" w:line="240" w:lineRule="auto"/>
        <w:jc w:val="both"/>
        <w:rPr>
          <w:rFonts w:ascii="Arial" w:hAnsi="Arial" w:cs="Arial"/>
          <w:sz w:val="20"/>
          <w:szCs w:val="20"/>
        </w:rPr>
      </w:pPr>
      <w:r w:rsidRPr="00C845D1">
        <w:rPr>
          <w:rFonts w:ascii="Arial" w:hAnsi="Arial" w:cs="Arial"/>
          <w:sz w:val="20"/>
          <w:szCs w:val="20"/>
        </w:rPr>
        <w:t xml:space="preserve">A gravação de código (programas executáveis, scripts ou bibliotecas) durante e após a realização da prova em nenhum tipo de mídia para posterior uso ou complementação; </w:t>
      </w:r>
    </w:p>
    <w:p w14:paraId="3754E023" w14:textId="77777777" w:rsidR="00BA1BF4" w:rsidRPr="00C845D1" w:rsidRDefault="00BA1BF4" w:rsidP="00EA1545">
      <w:pPr>
        <w:pStyle w:val="PargrafodaLista"/>
        <w:numPr>
          <w:ilvl w:val="0"/>
          <w:numId w:val="38"/>
        </w:numPr>
        <w:tabs>
          <w:tab w:val="left" w:pos="0"/>
        </w:tabs>
        <w:spacing w:after="0" w:line="240" w:lineRule="auto"/>
        <w:jc w:val="both"/>
        <w:rPr>
          <w:rFonts w:ascii="Arial" w:hAnsi="Arial" w:cs="Arial"/>
          <w:sz w:val="20"/>
          <w:szCs w:val="20"/>
        </w:rPr>
      </w:pPr>
      <w:r w:rsidRPr="00C845D1">
        <w:rPr>
          <w:rFonts w:ascii="Arial" w:hAnsi="Arial" w:cs="Arial"/>
          <w:sz w:val="20"/>
          <w:szCs w:val="20"/>
        </w:rPr>
        <w:t xml:space="preserve">Aproveitamento de </w:t>
      </w:r>
      <w:proofErr w:type="spellStart"/>
      <w:r w:rsidRPr="00C845D1">
        <w:rPr>
          <w:rFonts w:ascii="Arial" w:hAnsi="Arial" w:cs="Arial"/>
          <w:sz w:val="20"/>
          <w:szCs w:val="20"/>
        </w:rPr>
        <w:t>templates</w:t>
      </w:r>
      <w:proofErr w:type="spellEnd"/>
      <w:r w:rsidRPr="00C845D1">
        <w:rPr>
          <w:rFonts w:ascii="Arial" w:hAnsi="Arial" w:cs="Arial"/>
          <w:sz w:val="20"/>
          <w:szCs w:val="20"/>
        </w:rPr>
        <w:t xml:space="preserve"> criados anteriormente.</w:t>
      </w:r>
    </w:p>
    <w:p w14:paraId="4E27722F"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r w:rsidRPr="00C845D1">
        <w:rPr>
          <w:rFonts w:ascii="Arial" w:hAnsi="Arial" w:cs="Arial"/>
          <w:sz w:val="20"/>
          <w:szCs w:val="20"/>
        </w:rPr>
        <w:t>Para fins de avaliação e entendimento da solução e suas particularidades, deverão ser construídos e demonstrados os requisitos e funcionalidades especificados neste Termo, observadas as condições estabelecidas deste Edital.</w:t>
      </w:r>
    </w:p>
    <w:p w14:paraId="5A545C40"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p>
    <w:p w14:paraId="7163E1A8"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r w:rsidRPr="00C845D1">
        <w:rPr>
          <w:rFonts w:ascii="Arial" w:hAnsi="Arial" w:cs="Arial"/>
          <w:sz w:val="20"/>
          <w:szCs w:val="20"/>
        </w:rPr>
        <w:t>Caso os referidos aplicativos demonstrados pelas empresas supracitadas sejam rejeitados ou reprovados, conforme parecer técnico da comissão de avaliação, observada a ordem de classificação, convocará as demais empresas (se houver) para demonstração dos seus sistemas no prazo de 02 (dois) dias úteis corridos.</w:t>
      </w:r>
    </w:p>
    <w:p w14:paraId="1FD4E524" w14:textId="77777777" w:rsidR="00BA1BF4" w:rsidRPr="00C845D1" w:rsidRDefault="00BA1BF4" w:rsidP="00BA1BF4">
      <w:pPr>
        <w:pStyle w:val="PargrafodaLista"/>
        <w:tabs>
          <w:tab w:val="left" w:pos="0"/>
        </w:tabs>
        <w:spacing w:after="0" w:line="240" w:lineRule="auto"/>
        <w:ind w:left="0"/>
        <w:jc w:val="both"/>
        <w:rPr>
          <w:rFonts w:ascii="Arial" w:hAnsi="Arial" w:cs="Arial"/>
          <w:b/>
          <w:sz w:val="20"/>
          <w:szCs w:val="20"/>
        </w:rPr>
      </w:pPr>
    </w:p>
    <w:p w14:paraId="45675A56" w14:textId="77777777" w:rsidR="00BA1BF4" w:rsidRPr="00C845D1" w:rsidRDefault="00BA1BF4" w:rsidP="00BA1BF4">
      <w:pPr>
        <w:tabs>
          <w:tab w:val="left" w:pos="0"/>
        </w:tabs>
        <w:spacing w:after="0" w:line="240" w:lineRule="auto"/>
        <w:rPr>
          <w:rFonts w:ascii="Arial" w:hAnsi="Arial" w:cs="Arial"/>
          <w:b/>
          <w:bCs/>
          <w:sz w:val="20"/>
          <w:szCs w:val="20"/>
        </w:rPr>
      </w:pPr>
      <w:r w:rsidRPr="00C845D1">
        <w:rPr>
          <w:rFonts w:ascii="Arial" w:hAnsi="Arial" w:cs="Arial"/>
          <w:b/>
          <w:bCs/>
          <w:sz w:val="20"/>
          <w:szCs w:val="20"/>
        </w:rPr>
        <w:t>Migração das Informações em Uso:</w:t>
      </w:r>
    </w:p>
    <w:p w14:paraId="2901814A"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p>
    <w:p w14:paraId="39C9CAE0"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r w:rsidRPr="00C845D1">
        <w:rPr>
          <w:rFonts w:ascii="Arial" w:hAnsi="Arial" w:cs="Arial"/>
          <w:sz w:val="20"/>
          <w:szCs w:val="20"/>
        </w:rPr>
        <w:t xml:space="preserve">A migração dos dados cadastrais e informações dos aplicativos em uso na entidade serão de responsabilidade da Contratada, devendo os mesmos ser disponibilizados pela </w:t>
      </w:r>
      <w:r w:rsidRPr="00C845D1">
        <w:rPr>
          <w:rFonts w:ascii="Arial" w:hAnsi="Arial" w:cs="Arial"/>
          <w:b/>
          <w:bCs/>
          <w:sz w:val="20"/>
          <w:szCs w:val="20"/>
        </w:rPr>
        <w:t>Prefeitura Municipal de Aporá - Bahia</w:t>
      </w:r>
      <w:r w:rsidRPr="00C845D1">
        <w:rPr>
          <w:rFonts w:ascii="Arial" w:hAnsi="Arial" w:cs="Arial"/>
          <w:sz w:val="20"/>
          <w:szCs w:val="20"/>
        </w:rPr>
        <w:t>, que designará responsável pela validação dos dados migrados após a sua entrega.</w:t>
      </w:r>
    </w:p>
    <w:p w14:paraId="0D78C8CC" w14:textId="77777777" w:rsidR="00BA1BF4" w:rsidRPr="00C845D1" w:rsidRDefault="00BA1BF4" w:rsidP="00BA1BF4">
      <w:pPr>
        <w:tabs>
          <w:tab w:val="left" w:pos="0"/>
        </w:tabs>
        <w:spacing w:after="0" w:line="240" w:lineRule="auto"/>
        <w:rPr>
          <w:rFonts w:ascii="Arial" w:hAnsi="Arial" w:cs="Arial"/>
          <w:b/>
          <w:bCs/>
          <w:sz w:val="20"/>
          <w:szCs w:val="20"/>
        </w:rPr>
      </w:pPr>
    </w:p>
    <w:p w14:paraId="6DBBF048" w14:textId="77777777" w:rsidR="00BA1BF4" w:rsidRPr="00C845D1" w:rsidRDefault="00BA1BF4" w:rsidP="00BA1BF4">
      <w:pPr>
        <w:tabs>
          <w:tab w:val="left" w:pos="0"/>
        </w:tabs>
        <w:spacing w:after="0" w:line="240" w:lineRule="auto"/>
        <w:rPr>
          <w:rFonts w:ascii="Arial" w:hAnsi="Arial" w:cs="Arial"/>
          <w:b/>
          <w:bCs/>
          <w:sz w:val="20"/>
          <w:szCs w:val="20"/>
        </w:rPr>
      </w:pPr>
      <w:r w:rsidRPr="00C845D1">
        <w:rPr>
          <w:rFonts w:ascii="Arial" w:hAnsi="Arial" w:cs="Arial"/>
          <w:b/>
          <w:bCs/>
          <w:sz w:val="20"/>
          <w:szCs w:val="20"/>
        </w:rPr>
        <w:lastRenderedPageBreak/>
        <w:t>Implantação dos Sistemas, Treinamento e Capacitação dos Usuários:</w:t>
      </w:r>
    </w:p>
    <w:p w14:paraId="5DFDE082"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p>
    <w:p w14:paraId="6F9AB9DC"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r w:rsidRPr="00C845D1">
        <w:rPr>
          <w:rFonts w:ascii="Arial" w:hAnsi="Arial" w:cs="Arial"/>
          <w:sz w:val="20"/>
          <w:szCs w:val="20"/>
        </w:rPr>
        <w:t>Para o sistema licitado, quando couber, deverão ser cumpridas as atividades de instalação, configuração e parametrização de tabelas e cadastros; adequação de relatórios e logotipos; estruturação dos níveis de acesso e habilitações dos usuários; adequação das fórmulas de cálculo para atendimento aos critérios adotados por esta municipalidade e ajuste nos cálculos, quando mais de uma fórmula de cálculo é aplicável simultaneamente.</w:t>
      </w:r>
    </w:p>
    <w:p w14:paraId="1DD91693" w14:textId="77777777" w:rsidR="00BA1BF4" w:rsidRPr="00C845D1" w:rsidRDefault="00BA1BF4" w:rsidP="00BA1BF4">
      <w:pPr>
        <w:pStyle w:val="PargrafodaLista"/>
        <w:tabs>
          <w:tab w:val="left" w:pos="0"/>
        </w:tabs>
        <w:spacing w:after="0" w:line="240" w:lineRule="auto"/>
        <w:ind w:left="1080"/>
        <w:jc w:val="both"/>
        <w:rPr>
          <w:rFonts w:ascii="Arial" w:hAnsi="Arial" w:cs="Arial"/>
          <w:sz w:val="20"/>
          <w:szCs w:val="20"/>
        </w:rPr>
      </w:pPr>
    </w:p>
    <w:p w14:paraId="2C43BD60" w14:textId="77777777" w:rsidR="00BA1BF4" w:rsidRPr="00C845D1" w:rsidRDefault="00BA1BF4" w:rsidP="00BA1BF4">
      <w:pPr>
        <w:tabs>
          <w:tab w:val="left" w:pos="0"/>
        </w:tabs>
        <w:spacing w:after="0" w:line="240" w:lineRule="auto"/>
        <w:rPr>
          <w:rFonts w:ascii="Arial" w:hAnsi="Arial" w:cs="Arial"/>
          <w:b/>
          <w:bCs/>
          <w:sz w:val="20"/>
          <w:szCs w:val="20"/>
        </w:rPr>
      </w:pPr>
      <w:r w:rsidRPr="00C845D1">
        <w:rPr>
          <w:rFonts w:ascii="Arial" w:hAnsi="Arial" w:cs="Arial"/>
          <w:b/>
          <w:bCs/>
          <w:sz w:val="20"/>
          <w:szCs w:val="20"/>
        </w:rPr>
        <w:t>Manutenção dos Sistemas e Suporte Técnico:</w:t>
      </w:r>
    </w:p>
    <w:p w14:paraId="3DC4D9A7"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bookmarkStart w:id="28" w:name="_Hlk66656686"/>
    </w:p>
    <w:p w14:paraId="43DEA3F9"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r w:rsidRPr="00C845D1">
        <w:rPr>
          <w:rFonts w:ascii="Arial" w:hAnsi="Arial" w:cs="Arial"/>
          <w:sz w:val="20"/>
          <w:szCs w:val="20"/>
        </w:rPr>
        <w:t xml:space="preserve">A prestação de serviços de suporte técnico poderá ser realizada na sede da Prefeitura Municipal, ou por outro meio digital por técnico habilitado, apto a promover o devido suporte ao sistema, visando esclarecer dúvidas que possam surgir durante a operação e utilização dos aplicativos. </w:t>
      </w:r>
    </w:p>
    <w:p w14:paraId="4F456C29" w14:textId="77777777" w:rsidR="00BA1BF4" w:rsidRPr="00C845D1" w:rsidRDefault="00BA1BF4" w:rsidP="00BA1BF4">
      <w:pPr>
        <w:pStyle w:val="PargrafodaLista"/>
        <w:tabs>
          <w:tab w:val="left" w:pos="0"/>
        </w:tabs>
        <w:spacing w:after="0" w:line="240" w:lineRule="auto"/>
        <w:ind w:left="0"/>
        <w:rPr>
          <w:rFonts w:ascii="Arial" w:hAnsi="Arial" w:cs="Arial"/>
          <w:sz w:val="20"/>
          <w:szCs w:val="20"/>
        </w:rPr>
      </w:pPr>
    </w:p>
    <w:p w14:paraId="35533F88"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r w:rsidRPr="00C845D1">
        <w:rPr>
          <w:rFonts w:ascii="Arial" w:hAnsi="Arial" w:cs="Arial"/>
          <w:sz w:val="20"/>
          <w:szCs w:val="20"/>
        </w:rPr>
        <w:t>Será aceito suporte aos aplicativos licitados via acesso remoto mediante autorização previa, sendo de responsabilidade da contratada o sigilo e segurança das informações, devendo ser garantido atendimento para pedidos de suporte telefônico no horário das 8:00h às 18:00h, de segunda a sexta-feira.</w:t>
      </w:r>
    </w:p>
    <w:bookmarkEnd w:id="28"/>
    <w:p w14:paraId="55B907B1" w14:textId="77777777" w:rsidR="00BA1BF4" w:rsidRPr="00C845D1" w:rsidRDefault="00BA1BF4" w:rsidP="00BA1BF4">
      <w:pPr>
        <w:pStyle w:val="PargrafodaLista"/>
        <w:spacing w:after="0" w:line="240" w:lineRule="auto"/>
        <w:rPr>
          <w:rFonts w:ascii="Arial" w:hAnsi="Arial" w:cs="Arial"/>
          <w:sz w:val="20"/>
          <w:szCs w:val="20"/>
        </w:rPr>
      </w:pPr>
    </w:p>
    <w:p w14:paraId="3668EF7D"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r w:rsidRPr="00C845D1">
        <w:rPr>
          <w:rFonts w:ascii="Arial" w:hAnsi="Arial" w:cs="Arial"/>
          <w:sz w:val="20"/>
          <w:szCs w:val="20"/>
        </w:rPr>
        <w:t>Todos os chamados de suporte deverão ser registrados em ferramenta própria do contratado, de forma a manter histórico dos chamados para posterior acompanhamento e estatística e envio automático de informação ao solicitante, via e-mail.</w:t>
      </w:r>
    </w:p>
    <w:p w14:paraId="72B84E3F" w14:textId="77777777" w:rsidR="00BA1BF4" w:rsidRPr="00C845D1" w:rsidRDefault="00BA1BF4" w:rsidP="00BA1BF4">
      <w:pPr>
        <w:pStyle w:val="PargrafodaLista"/>
        <w:tabs>
          <w:tab w:val="left" w:pos="0"/>
        </w:tabs>
        <w:spacing w:after="0" w:line="240" w:lineRule="auto"/>
        <w:ind w:left="0"/>
        <w:jc w:val="both"/>
        <w:rPr>
          <w:rFonts w:ascii="Arial" w:hAnsi="Arial" w:cs="Arial"/>
          <w:sz w:val="20"/>
          <w:szCs w:val="20"/>
        </w:rPr>
      </w:pPr>
    </w:p>
    <w:p w14:paraId="239EBDCD"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sz w:val="20"/>
          <w:szCs w:val="20"/>
        </w:rPr>
        <w:t xml:space="preserve">Formas de comunicação - </w:t>
      </w:r>
      <w:proofErr w:type="spellStart"/>
      <w:r w:rsidRPr="00C845D1">
        <w:rPr>
          <w:rFonts w:ascii="Arial" w:hAnsi="Arial" w:cs="Arial"/>
          <w:sz w:val="20"/>
          <w:szCs w:val="20"/>
        </w:rPr>
        <w:t>Teamviewer</w:t>
      </w:r>
      <w:proofErr w:type="spellEnd"/>
      <w:r w:rsidRPr="00C845D1">
        <w:rPr>
          <w:rFonts w:ascii="Arial" w:hAnsi="Arial" w:cs="Arial"/>
          <w:sz w:val="20"/>
          <w:szCs w:val="20"/>
        </w:rPr>
        <w:t xml:space="preserve">, </w:t>
      </w:r>
      <w:proofErr w:type="spellStart"/>
      <w:r w:rsidRPr="00C845D1">
        <w:rPr>
          <w:rFonts w:ascii="Arial" w:hAnsi="Arial" w:cs="Arial"/>
          <w:sz w:val="20"/>
          <w:szCs w:val="20"/>
        </w:rPr>
        <w:t>LogMein</w:t>
      </w:r>
      <w:proofErr w:type="spellEnd"/>
      <w:r w:rsidRPr="00C845D1">
        <w:rPr>
          <w:rFonts w:ascii="Arial" w:hAnsi="Arial" w:cs="Arial"/>
          <w:sz w:val="20"/>
          <w:szCs w:val="20"/>
        </w:rPr>
        <w:t xml:space="preserve">, </w:t>
      </w:r>
      <w:proofErr w:type="spellStart"/>
      <w:r w:rsidRPr="00C845D1">
        <w:rPr>
          <w:rFonts w:ascii="Arial" w:hAnsi="Arial" w:cs="Arial"/>
          <w:sz w:val="20"/>
          <w:szCs w:val="20"/>
        </w:rPr>
        <w:t>ConnectMe</w:t>
      </w:r>
      <w:proofErr w:type="spellEnd"/>
      <w:r w:rsidRPr="00C845D1">
        <w:rPr>
          <w:rFonts w:ascii="Arial" w:hAnsi="Arial" w:cs="Arial"/>
          <w:sz w:val="20"/>
          <w:szCs w:val="20"/>
        </w:rPr>
        <w:t xml:space="preserve">, </w:t>
      </w:r>
      <w:proofErr w:type="spellStart"/>
      <w:r w:rsidRPr="00C845D1">
        <w:rPr>
          <w:rFonts w:ascii="Arial" w:hAnsi="Arial" w:cs="Arial"/>
          <w:sz w:val="20"/>
          <w:szCs w:val="20"/>
        </w:rPr>
        <w:t>PCAnywhere</w:t>
      </w:r>
      <w:proofErr w:type="spellEnd"/>
      <w:r w:rsidRPr="00C845D1">
        <w:rPr>
          <w:rFonts w:ascii="Arial" w:hAnsi="Arial" w:cs="Arial"/>
          <w:sz w:val="20"/>
          <w:szCs w:val="20"/>
        </w:rPr>
        <w:t xml:space="preserve">, </w:t>
      </w:r>
      <w:proofErr w:type="spellStart"/>
      <w:r w:rsidRPr="00C845D1">
        <w:rPr>
          <w:rFonts w:ascii="Arial" w:hAnsi="Arial" w:cs="Arial"/>
          <w:sz w:val="20"/>
          <w:szCs w:val="20"/>
        </w:rPr>
        <w:t>Showmypc</w:t>
      </w:r>
      <w:proofErr w:type="spellEnd"/>
      <w:r w:rsidRPr="00C845D1">
        <w:rPr>
          <w:rFonts w:ascii="Arial" w:hAnsi="Arial" w:cs="Arial"/>
          <w:sz w:val="20"/>
          <w:szCs w:val="20"/>
        </w:rPr>
        <w:t>, Remote Desktop (conexão área remota, nativo do Windows);</w:t>
      </w:r>
    </w:p>
    <w:p w14:paraId="1BE41F24" w14:textId="77777777" w:rsidR="00BA1BF4" w:rsidRPr="00C845D1" w:rsidRDefault="00BA1BF4" w:rsidP="00BA1BF4">
      <w:pPr>
        <w:spacing w:after="0" w:line="240" w:lineRule="auto"/>
        <w:jc w:val="both"/>
        <w:rPr>
          <w:rFonts w:ascii="Arial" w:hAnsi="Arial" w:cs="Arial"/>
          <w:sz w:val="20"/>
          <w:szCs w:val="20"/>
        </w:rPr>
      </w:pPr>
      <w:r w:rsidRPr="00C845D1">
        <w:rPr>
          <w:rFonts w:ascii="Arial" w:hAnsi="Arial" w:cs="Arial"/>
          <w:sz w:val="20"/>
          <w:szCs w:val="20"/>
        </w:rPr>
        <w:t xml:space="preserve"> - Help-</w:t>
      </w:r>
      <w:proofErr w:type="spellStart"/>
      <w:r w:rsidRPr="00C845D1">
        <w:rPr>
          <w:rFonts w:ascii="Arial" w:hAnsi="Arial" w:cs="Arial"/>
          <w:sz w:val="20"/>
          <w:szCs w:val="20"/>
        </w:rPr>
        <w:t>desk</w:t>
      </w:r>
      <w:proofErr w:type="spellEnd"/>
      <w:r w:rsidRPr="00C845D1">
        <w:rPr>
          <w:rFonts w:ascii="Arial" w:hAnsi="Arial" w:cs="Arial"/>
          <w:sz w:val="20"/>
          <w:szCs w:val="20"/>
        </w:rPr>
        <w:t xml:space="preserve"> - disponibilizar estrutura para pronto atendimento para consultas de funcionalidades dos sistemas, deverá ser disponibilizado durante o horário de expediente da Câmara;</w:t>
      </w:r>
    </w:p>
    <w:p w14:paraId="198B6E5D" w14:textId="77777777" w:rsidR="00BA1BF4" w:rsidRPr="00C845D1" w:rsidRDefault="00BA1BF4" w:rsidP="00BA1BF4">
      <w:pPr>
        <w:spacing w:after="0" w:line="240" w:lineRule="auto"/>
        <w:rPr>
          <w:rFonts w:ascii="Arial" w:hAnsi="Arial" w:cs="Arial"/>
          <w:b/>
          <w:bCs/>
          <w:sz w:val="20"/>
          <w:szCs w:val="20"/>
        </w:rPr>
      </w:pPr>
    </w:p>
    <w:p w14:paraId="1515A7CD" w14:textId="77777777" w:rsidR="00BA1BF4" w:rsidRPr="00C845D1" w:rsidRDefault="00BA1BF4" w:rsidP="00BA1BF4">
      <w:pPr>
        <w:spacing w:after="0" w:line="240" w:lineRule="auto"/>
        <w:rPr>
          <w:rFonts w:ascii="Arial" w:hAnsi="Arial" w:cs="Arial"/>
          <w:b/>
          <w:bCs/>
          <w:sz w:val="20"/>
          <w:szCs w:val="20"/>
        </w:rPr>
      </w:pPr>
      <w:r w:rsidRPr="00C845D1">
        <w:rPr>
          <w:rFonts w:ascii="Arial" w:hAnsi="Arial" w:cs="Arial"/>
          <w:b/>
          <w:bCs/>
          <w:sz w:val="20"/>
          <w:szCs w:val="20"/>
        </w:rPr>
        <w:t>Senhas:</w:t>
      </w:r>
    </w:p>
    <w:p w14:paraId="7AD317EB" w14:textId="77777777" w:rsidR="00BA1BF4" w:rsidRPr="00C845D1" w:rsidRDefault="00BA1BF4" w:rsidP="00BA1BF4">
      <w:pPr>
        <w:spacing w:after="0" w:line="240" w:lineRule="auto"/>
        <w:rPr>
          <w:rFonts w:ascii="Arial" w:hAnsi="Arial" w:cs="Arial"/>
          <w:b/>
          <w:bCs/>
          <w:sz w:val="20"/>
          <w:szCs w:val="20"/>
        </w:rPr>
      </w:pPr>
    </w:p>
    <w:p w14:paraId="0F499845" w14:textId="77777777" w:rsidR="00BA1BF4" w:rsidRPr="00C845D1" w:rsidRDefault="00BA1BF4" w:rsidP="00BA1BF4">
      <w:pPr>
        <w:spacing w:after="0" w:line="240" w:lineRule="auto"/>
        <w:rPr>
          <w:rFonts w:ascii="Arial" w:hAnsi="Arial" w:cs="Arial"/>
          <w:sz w:val="20"/>
          <w:szCs w:val="20"/>
        </w:rPr>
      </w:pPr>
      <w:r w:rsidRPr="00C845D1">
        <w:rPr>
          <w:rFonts w:ascii="Arial" w:hAnsi="Arial" w:cs="Arial"/>
          <w:sz w:val="20"/>
          <w:szCs w:val="20"/>
        </w:rPr>
        <w:t>Garantir que somente as pessoas autorizadas terão acesso às senhas.</w:t>
      </w:r>
    </w:p>
    <w:p w14:paraId="15635953" w14:textId="77777777" w:rsidR="00BA1BF4" w:rsidRPr="001E6B2A" w:rsidRDefault="00BA1BF4" w:rsidP="00BA1BF4">
      <w:pPr>
        <w:pBdr>
          <w:top w:val="nil"/>
          <w:left w:val="nil"/>
          <w:bottom w:val="nil"/>
          <w:right w:val="nil"/>
          <w:between w:val="nil"/>
        </w:pBdr>
        <w:tabs>
          <w:tab w:val="left" w:pos="0"/>
        </w:tabs>
        <w:spacing w:after="0"/>
        <w:jc w:val="both"/>
        <w:rPr>
          <w:rFonts w:ascii="Arial" w:eastAsia="Arial" w:hAnsi="Arial" w:cs="Arial"/>
          <w:color w:val="000000"/>
          <w:sz w:val="21"/>
          <w:szCs w:val="21"/>
        </w:rPr>
      </w:pPr>
    </w:p>
    <w:p w14:paraId="1F6678DB" w14:textId="77777777" w:rsidR="00BA1BF4" w:rsidRPr="001E6B2A" w:rsidRDefault="00BA1BF4" w:rsidP="00BA1BF4">
      <w:pPr>
        <w:pBdr>
          <w:top w:val="nil"/>
          <w:left w:val="nil"/>
          <w:bottom w:val="nil"/>
          <w:right w:val="nil"/>
          <w:between w:val="nil"/>
        </w:pBdr>
        <w:tabs>
          <w:tab w:val="left" w:pos="0"/>
        </w:tabs>
        <w:spacing w:after="0"/>
        <w:jc w:val="both"/>
        <w:rPr>
          <w:rFonts w:ascii="Arial" w:eastAsia="Arial" w:hAnsi="Arial" w:cs="Arial"/>
          <w:b/>
          <w:color w:val="000000"/>
          <w:sz w:val="21"/>
          <w:szCs w:val="21"/>
        </w:rPr>
      </w:pPr>
    </w:p>
    <w:p w14:paraId="393729C6" w14:textId="77777777" w:rsidR="00BA1BF4" w:rsidRPr="001E6B2A" w:rsidRDefault="00BA1BF4" w:rsidP="00EA1545">
      <w:pPr>
        <w:numPr>
          <w:ilvl w:val="3"/>
          <w:numId w:val="36"/>
        </w:numPr>
        <w:pBdr>
          <w:top w:val="nil"/>
          <w:left w:val="nil"/>
          <w:bottom w:val="nil"/>
          <w:right w:val="nil"/>
          <w:between w:val="nil"/>
        </w:pBdr>
        <w:shd w:val="clear" w:color="auto" w:fill="B4C6E7"/>
        <w:spacing w:after="0" w:line="276" w:lineRule="auto"/>
        <w:ind w:left="0" w:firstLine="0"/>
        <w:jc w:val="both"/>
        <w:rPr>
          <w:rFonts w:ascii="Arial" w:eastAsia="Arial" w:hAnsi="Arial" w:cs="Arial"/>
          <w:b/>
          <w:color w:val="000000"/>
          <w:sz w:val="21"/>
          <w:szCs w:val="21"/>
        </w:rPr>
      </w:pPr>
      <w:r w:rsidRPr="001E6B2A">
        <w:rPr>
          <w:rFonts w:ascii="Arial" w:eastAsia="Arial" w:hAnsi="Arial" w:cs="Arial"/>
          <w:b/>
          <w:color w:val="000000"/>
          <w:sz w:val="21"/>
          <w:szCs w:val="21"/>
        </w:rPr>
        <w:t>PRAZO DO CONTRATO:</w:t>
      </w:r>
    </w:p>
    <w:p w14:paraId="144A5DF5"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color w:val="000000"/>
          <w:sz w:val="21"/>
          <w:szCs w:val="21"/>
        </w:rPr>
      </w:pPr>
    </w:p>
    <w:p w14:paraId="04034F5B"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color w:val="000000"/>
          <w:sz w:val="21"/>
          <w:szCs w:val="21"/>
        </w:rPr>
      </w:pPr>
      <w:r w:rsidRPr="001E6B2A">
        <w:rPr>
          <w:rFonts w:ascii="Arial" w:eastAsia="Arial" w:hAnsi="Arial" w:cs="Arial"/>
          <w:color w:val="000000"/>
          <w:sz w:val="21"/>
          <w:szCs w:val="21"/>
        </w:rPr>
        <w:t xml:space="preserve">O contrato administrativo decorrente da presente contratação terá prazo de duração de </w:t>
      </w:r>
      <w:r w:rsidRPr="001E6B2A">
        <w:rPr>
          <w:rFonts w:ascii="Arial" w:eastAsia="Arial" w:hAnsi="Arial" w:cs="Arial"/>
          <w:b/>
          <w:color w:val="000000"/>
          <w:sz w:val="21"/>
          <w:szCs w:val="21"/>
        </w:rPr>
        <w:t>12 (doze) meses</w:t>
      </w:r>
      <w:r w:rsidRPr="001E6B2A">
        <w:rPr>
          <w:rFonts w:ascii="Arial" w:eastAsia="Arial" w:hAnsi="Arial" w:cs="Arial"/>
          <w:color w:val="000000"/>
          <w:sz w:val="21"/>
          <w:szCs w:val="21"/>
        </w:rPr>
        <w:t xml:space="preserve">, na forma do art. 105, </w:t>
      </w:r>
      <w:r w:rsidRPr="001E6B2A">
        <w:rPr>
          <w:rFonts w:ascii="Arial" w:eastAsia="Arial" w:hAnsi="Arial" w:cs="Arial"/>
          <w:i/>
          <w:color w:val="000000"/>
          <w:sz w:val="21"/>
          <w:szCs w:val="21"/>
        </w:rPr>
        <w:t>caput</w:t>
      </w:r>
      <w:r w:rsidRPr="001E6B2A">
        <w:rPr>
          <w:rFonts w:ascii="Arial" w:eastAsia="Arial" w:hAnsi="Arial" w:cs="Arial"/>
          <w:color w:val="000000"/>
          <w:sz w:val="21"/>
          <w:szCs w:val="21"/>
        </w:rPr>
        <w:t>, da Lei 14.133/21.</w:t>
      </w:r>
    </w:p>
    <w:p w14:paraId="0E081740" w14:textId="77777777" w:rsidR="00BA1BF4" w:rsidRPr="001E6B2A" w:rsidRDefault="00BA1BF4" w:rsidP="00BA1BF4">
      <w:pPr>
        <w:pBdr>
          <w:top w:val="nil"/>
          <w:left w:val="nil"/>
          <w:bottom w:val="nil"/>
          <w:right w:val="nil"/>
          <w:between w:val="nil"/>
        </w:pBdr>
        <w:spacing w:after="0"/>
        <w:rPr>
          <w:rFonts w:ascii="Arial" w:eastAsia="Arial" w:hAnsi="Arial" w:cs="Arial"/>
          <w:b/>
          <w:color w:val="000000"/>
          <w:sz w:val="21"/>
          <w:szCs w:val="21"/>
        </w:rPr>
      </w:pPr>
    </w:p>
    <w:p w14:paraId="6770A6C6" w14:textId="77777777" w:rsidR="00BA1BF4" w:rsidRPr="001E6B2A" w:rsidRDefault="00BA1BF4" w:rsidP="00EA1545">
      <w:pPr>
        <w:numPr>
          <w:ilvl w:val="3"/>
          <w:numId w:val="36"/>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1E6B2A">
        <w:rPr>
          <w:rFonts w:ascii="Arial" w:eastAsia="Arial" w:hAnsi="Arial" w:cs="Arial"/>
          <w:b/>
          <w:color w:val="000000"/>
          <w:sz w:val="21"/>
          <w:szCs w:val="21"/>
        </w:rPr>
        <w:t>DESCRIÇÃO DA SOLUÇÃO COMO UM TODO:</w:t>
      </w:r>
    </w:p>
    <w:p w14:paraId="67BAE06E" w14:textId="77777777" w:rsidR="00BA1BF4" w:rsidRPr="001E6B2A" w:rsidRDefault="00BA1BF4" w:rsidP="00BA1BF4">
      <w:pPr>
        <w:pBdr>
          <w:top w:val="nil"/>
          <w:left w:val="nil"/>
          <w:bottom w:val="nil"/>
          <w:right w:val="nil"/>
          <w:between w:val="nil"/>
        </w:pBdr>
        <w:spacing w:after="0"/>
        <w:jc w:val="both"/>
        <w:rPr>
          <w:rFonts w:ascii="Arial" w:eastAsia="Arial" w:hAnsi="Arial" w:cs="Arial"/>
          <w:color w:val="000000"/>
          <w:sz w:val="21"/>
          <w:szCs w:val="21"/>
        </w:rPr>
      </w:pPr>
    </w:p>
    <w:p w14:paraId="0740C863" w14:textId="77777777" w:rsidR="00BA1BF4" w:rsidRPr="001E6B2A" w:rsidRDefault="00BA1BF4" w:rsidP="00BA1BF4">
      <w:pPr>
        <w:pBdr>
          <w:top w:val="nil"/>
          <w:left w:val="nil"/>
          <w:bottom w:val="nil"/>
          <w:right w:val="nil"/>
          <w:between w:val="nil"/>
        </w:pBdr>
        <w:spacing w:after="0"/>
        <w:ind w:firstLine="708"/>
        <w:jc w:val="both"/>
        <w:rPr>
          <w:rFonts w:ascii="Arial" w:eastAsia="Arial" w:hAnsi="Arial" w:cs="Arial"/>
          <w:color w:val="000000"/>
          <w:sz w:val="21"/>
          <w:szCs w:val="21"/>
        </w:rPr>
      </w:pPr>
      <w:r w:rsidRPr="001E6B2A">
        <w:rPr>
          <w:rFonts w:ascii="Arial" w:eastAsia="Arial" w:hAnsi="Arial" w:cs="Arial"/>
          <w:color w:val="000000"/>
          <w:sz w:val="21"/>
          <w:szCs w:val="21"/>
        </w:rPr>
        <w:t>A solução consiste na contratação de empresa especializada para disponibilização de sistema integrado de gestão pública, mediante locação de software, incluindo implantação, conversão de dados, testes, customização, capacitação, suporte técnico, manutenção mensal e atualizações legais. A contratação permitirá que os diversos setores da Administração Municipal atuem de forma integrada, com informações padronizadas, maior controle dos atos administrativos, melhoria da comunicação interna, redução de retrabalho, otimização das rotinas e maior segurança na geração de dados utilizados para tomada de decisão. A solução também deverá contribuir para o cumprimento das obrigações legais, prestação de contas, transparência pública, controle interno e melhoria dos serviços prestados ao cidadão, fortalecendo a modernização administrativa do Município de Aporá-BA.</w:t>
      </w:r>
    </w:p>
    <w:p w14:paraId="5B542B12" w14:textId="77777777" w:rsidR="00BA1BF4" w:rsidRPr="001E6B2A" w:rsidRDefault="00BA1BF4" w:rsidP="00BA1BF4">
      <w:pPr>
        <w:pBdr>
          <w:top w:val="nil"/>
          <w:left w:val="nil"/>
          <w:bottom w:val="nil"/>
          <w:right w:val="nil"/>
          <w:between w:val="nil"/>
        </w:pBdr>
        <w:spacing w:after="0"/>
        <w:jc w:val="both"/>
        <w:rPr>
          <w:rFonts w:ascii="Arial" w:eastAsia="Arial" w:hAnsi="Arial" w:cs="Arial"/>
          <w:color w:val="000000"/>
          <w:sz w:val="21"/>
          <w:szCs w:val="21"/>
        </w:rPr>
      </w:pPr>
    </w:p>
    <w:p w14:paraId="470538B7" w14:textId="77777777" w:rsidR="00BA1BF4" w:rsidRPr="001E6B2A" w:rsidRDefault="00BA1BF4" w:rsidP="00EA1545">
      <w:pPr>
        <w:numPr>
          <w:ilvl w:val="3"/>
          <w:numId w:val="36"/>
        </w:numPr>
        <w:pBdr>
          <w:top w:val="nil"/>
          <w:left w:val="nil"/>
          <w:bottom w:val="nil"/>
          <w:right w:val="nil"/>
          <w:between w:val="nil"/>
        </w:pBdr>
        <w:shd w:val="clear" w:color="auto" w:fill="B4C6E7"/>
        <w:ind w:left="0" w:firstLine="0"/>
        <w:rPr>
          <w:rFonts w:ascii="Arial" w:eastAsia="Arial" w:hAnsi="Arial" w:cs="Arial"/>
          <w:color w:val="000000"/>
          <w:sz w:val="21"/>
          <w:szCs w:val="21"/>
        </w:rPr>
      </w:pPr>
      <w:r w:rsidRPr="001E6B2A">
        <w:rPr>
          <w:rFonts w:ascii="Arial" w:eastAsia="Arial" w:hAnsi="Arial" w:cs="Arial"/>
          <w:b/>
          <w:color w:val="000000"/>
          <w:sz w:val="21"/>
          <w:szCs w:val="21"/>
        </w:rPr>
        <w:t>EXECUÇÃO DO OBJETO:</w:t>
      </w:r>
    </w:p>
    <w:p w14:paraId="2E5DA2E4" w14:textId="77777777" w:rsidR="00BA1BF4" w:rsidRPr="00715A43" w:rsidRDefault="00BA1BF4" w:rsidP="00BA1BF4">
      <w:pPr>
        <w:spacing w:line="240" w:lineRule="auto"/>
        <w:jc w:val="both"/>
        <w:rPr>
          <w:rFonts w:ascii="Arial" w:eastAsia="Arial" w:hAnsi="Arial" w:cs="Arial"/>
          <w:b/>
          <w:sz w:val="21"/>
          <w:szCs w:val="21"/>
        </w:rPr>
      </w:pPr>
      <w:r w:rsidRPr="00715A43">
        <w:rPr>
          <w:rFonts w:ascii="Arial" w:eastAsia="Arial" w:hAnsi="Arial" w:cs="Arial"/>
          <w:b/>
          <w:sz w:val="21"/>
          <w:szCs w:val="21"/>
        </w:rPr>
        <w:t>LOGÍSTICA DE EXECUÇÃO:</w:t>
      </w:r>
    </w:p>
    <w:p w14:paraId="593ED992" w14:textId="77777777" w:rsidR="00BA1BF4" w:rsidRPr="001E6B2A" w:rsidRDefault="00BA1BF4" w:rsidP="00EA1545">
      <w:pPr>
        <w:pStyle w:val="PargrafodaLista"/>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lastRenderedPageBreak/>
        <w:t>O serviço será solicitado pelas Secretarias Municipais, devendo ser realizados de forma parcelada após assinatura do contrato, de segunda a sexta-feira das 08:00 às 12:00h e das 14:00h às 17:00h, conforme as necessidades do Município.</w:t>
      </w:r>
    </w:p>
    <w:p w14:paraId="5B2DA096" w14:textId="77777777" w:rsidR="00BA1BF4" w:rsidRPr="00715A43" w:rsidRDefault="00BA1BF4" w:rsidP="00BA1BF4">
      <w:pPr>
        <w:pBdr>
          <w:top w:val="nil"/>
          <w:left w:val="nil"/>
          <w:bottom w:val="nil"/>
          <w:right w:val="nil"/>
          <w:between w:val="nil"/>
        </w:pBdr>
        <w:spacing w:after="0" w:line="240" w:lineRule="auto"/>
        <w:jc w:val="both"/>
        <w:rPr>
          <w:rFonts w:ascii="Arial" w:eastAsia="Arial" w:hAnsi="Arial" w:cs="Arial"/>
          <w:color w:val="000000"/>
          <w:sz w:val="21"/>
          <w:szCs w:val="21"/>
        </w:rPr>
      </w:pPr>
    </w:p>
    <w:p w14:paraId="00767F93" w14:textId="77777777" w:rsidR="00BA1BF4" w:rsidRPr="001E6B2A" w:rsidRDefault="00BA1BF4" w:rsidP="00EA1545">
      <w:pPr>
        <w:pStyle w:val="PargrafodaLista"/>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Os serviços serão fiscalizados, onde será avaliado a qualidade do serviço realizado e, constatando que foi executado em desacordo com o especificado, a fiscalização notificará por escrito a CONTRATADA, interrompendo-se os prazos de recebimento e ficando suspenso o pagamento até que sanada a irregularidade.</w:t>
      </w:r>
    </w:p>
    <w:p w14:paraId="5D08DF27" w14:textId="77777777" w:rsidR="00BA1BF4" w:rsidRPr="00715A43" w:rsidRDefault="00BA1BF4" w:rsidP="00BA1BF4">
      <w:pPr>
        <w:pBdr>
          <w:top w:val="nil"/>
          <w:left w:val="nil"/>
          <w:bottom w:val="nil"/>
          <w:right w:val="nil"/>
          <w:between w:val="nil"/>
        </w:pBdr>
        <w:spacing w:after="0" w:line="240" w:lineRule="auto"/>
        <w:jc w:val="both"/>
        <w:rPr>
          <w:rFonts w:ascii="Arial" w:eastAsia="Arial" w:hAnsi="Arial" w:cs="Arial"/>
          <w:color w:val="000000"/>
          <w:sz w:val="21"/>
          <w:szCs w:val="21"/>
        </w:rPr>
      </w:pPr>
    </w:p>
    <w:p w14:paraId="3865B037" w14:textId="77777777" w:rsidR="00BA1BF4" w:rsidRPr="00715A43" w:rsidRDefault="00BA1BF4" w:rsidP="00EA1545">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715A43">
        <w:rPr>
          <w:rFonts w:ascii="Arial" w:eastAsia="Arial" w:hAnsi="Arial" w:cs="Arial"/>
          <w:color w:val="000000"/>
          <w:sz w:val="21"/>
          <w:szCs w:val="21"/>
        </w:rPr>
        <w:t>Toda e qualquer serviço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3025F324" w14:textId="77777777" w:rsidR="00BA1BF4" w:rsidRPr="00715A43" w:rsidRDefault="00BA1BF4" w:rsidP="00BA1BF4">
      <w:pPr>
        <w:pBdr>
          <w:top w:val="nil"/>
          <w:left w:val="nil"/>
          <w:bottom w:val="nil"/>
          <w:right w:val="nil"/>
          <w:between w:val="nil"/>
        </w:pBdr>
        <w:spacing w:after="0" w:line="240" w:lineRule="auto"/>
        <w:ind w:left="720"/>
        <w:rPr>
          <w:rFonts w:ascii="Arial" w:eastAsia="Arial" w:hAnsi="Arial" w:cs="Arial"/>
          <w:color w:val="000000"/>
          <w:sz w:val="21"/>
          <w:szCs w:val="21"/>
        </w:rPr>
      </w:pPr>
    </w:p>
    <w:p w14:paraId="3AED78A8" w14:textId="77777777" w:rsidR="00BA1BF4" w:rsidRPr="00715A43" w:rsidRDefault="00BA1BF4" w:rsidP="00EA1545">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715A43">
        <w:rPr>
          <w:rFonts w:ascii="Arial" w:eastAsia="Arial" w:hAnsi="Arial" w:cs="Arial"/>
          <w:color w:val="000000"/>
          <w:sz w:val="21"/>
          <w:szCs w:val="21"/>
        </w:rPr>
        <w:t>Não serão aceitos serviços em condições diferentes das especificadas.</w:t>
      </w:r>
    </w:p>
    <w:p w14:paraId="433A90EF" w14:textId="77777777" w:rsidR="00BA1BF4" w:rsidRPr="00715A43" w:rsidRDefault="00BA1BF4" w:rsidP="00BA1BF4">
      <w:pPr>
        <w:pBdr>
          <w:top w:val="nil"/>
          <w:left w:val="nil"/>
          <w:bottom w:val="nil"/>
          <w:right w:val="nil"/>
          <w:between w:val="nil"/>
        </w:pBdr>
        <w:spacing w:after="0" w:line="240" w:lineRule="auto"/>
        <w:ind w:left="720"/>
        <w:rPr>
          <w:rFonts w:ascii="Arial" w:eastAsia="Arial" w:hAnsi="Arial" w:cs="Arial"/>
          <w:color w:val="000000"/>
          <w:sz w:val="21"/>
          <w:szCs w:val="21"/>
        </w:rPr>
      </w:pPr>
    </w:p>
    <w:p w14:paraId="38D6FABD" w14:textId="77777777" w:rsidR="00BA1BF4" w:rsidRPr="00715A43" w:rsidRDefault="00BA1BF4" w:rsidP="00EA1545">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715A43">
        <w:rPr>
          <w:rFonts w:ascii="Arial" w:eastAsia="Arial" w:hAnsi="Arial" w:cs="Arial"/>
          <w:color w:val="000000"/>
          <w:sz w:val="21"/>
          <w:szCs w:val="21"/>
        </w:rPr>
        <w:t>Caso o objeto não esteja de acordo com as especificações exigidas, a secretarias solicitante não o aceitará e lavrará termo circunstanciado do fato, que deverá ser encaminhado à autoridade superior, sob pena de responsabilidade.</w:t>
      </w:r>
    </w:p>
    <w:p w14:paraId="2A5DFD4D" w14:textId="77777777" w:rsidR="00BA1BF4" w:rsidRPr="00715A43" w:rsidRDefault="00BA1BF4" w:rsidP="00BA1BF4">
      <w:pPr>
        <w:pBdr>
          <w:top w:val="nil"/>
          <w:left w:val="nil"/>
          <w:bottom w:val="nil"/>
          <w:right w:val="nil"/>
          <w:between w:val="nil"/>
        </w:pBdr>
        <w:spacing w:after="0" w:line="240" w:lineRule="auto"/>
        <w:ind w:left="720"/>
        <w:rPr>
          <w:rFonts w:ascii="Arial" w:eastAsia="Arial" w:hAnsi="Arial" w:cs="Arial"/>
          <w:color w:val="000000"/>
          <w:sz w:val="21"/>
          <w:szCs w:val="21"/>
        </w:rPr>
      </w:pPr>
    </w:p>
    <w:p w14:paraId="72CB483D" w14:textId="77777777" w:rsidR="00BA1BF4" w:rsidRPr="00715A43" w:rsidRDefault="00BA1BF4" w:rsidP="00EA1545">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715A43">
        <w:rPr>
          <w:rFonts w:ascii="Arial" w:eastAsia="Arial" w:hAnsi="Arial" w:cs="Arial"/>
          <w:color w:val="000000"/>
          <w:sz w:val="21"/>
          <w:szCs w:val="21"/>
        </w:rPr>
        <w:t>Será recebido provisoriamente no prazo 05 (cinco) dias, pelo(a) responsável pelo acompanhamento e fiscalização do contrato, para efeito de posterior verificação de sua conformidade com as especificações constantes neste instrumento.</w:t>
      </w:r>
    </w:p>
    <w:p w14:paraId="7B9F411F" w14:textId="77777777" w:rsidR="00BA1BF4" w:rsidRPr="00715A43" w:rsidRDefault="00BA1BF4" w:rsidP="00BA1BF4">
      <w:pPr>
        <w:pBdr>
          <w:top w:val="nil"/>
          <w:left w:val="nil"/>
          <w:bottom w:val="nil"/>
          <w:right w:val="nil"/>
          <w:between w:val="nil"/>
        </w:pBdr>
        <w:spacing w:after="0" w:line="240" w:lineRule="auto"/>
        <w:ind w:left="720"/>
        <w:rPr>
          <w:rFonts w:ascii="Arial" w:eastAsia="Arial" w:hAnsi="Arial" w:cs="Arial"/>
          <w:color w:val="000000"/>
          <w:sz w:val="21"/>
          <w:szCs w:val="21"/>
        </w:rPr>
      </w:pPr>
    </w:p>
    <w:p w14:paraId="279230EF" w14:textId="77777777" w:rsidR="00BA1BF4" w:rsidRPr="00715A43" w:rsidRDefault="00BA1BF4" w:rsidP="00EA1545">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715A43">
        <w:rPr>
          <w:rFonts w:ascii="Arial" w:eastAsia="Arial" w:hAnsi="Arial" w:cs="Arial"/>
          <w:color w:val="000000"/>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2E6BFF3E" w14:textId="77777777" w:rsidR="00BA1BF4" w:rsidRPr="00715A43" w:rsidRDefault="00BA1BF4" w:rsidP="00BA1BF4">
      <w:pPr>
        <w:pBdr>
          <w:top w:val="nil"/>
          <w:left w:val="nil"/>
          <w:bottom w:val="nil"/>
          <w:right w:val="nil"/>
          <w:between w:val="nil"/>
        </w:pBdr>
        <w:spacing w:after="0" w:line="240" w:lineRule="auto"/>
        <w:ind w:left="720"/>
        <w:rPr>
          <w:rFonts w:ascii="Arial" w:eastAsia="Arial" w:hAnsi="Arial" w:cs="Arial"/>
          <w:color w:val="000000"/>
          <w:sz w:val="21"/>
          <w:szCs w:val="21"/>
        </w:rPr>
      </w:pPr>
    </w:p>
    <w:p w14:paraId="002BACC4" w14:textId="77777777" w:rsidR="00BA1BF4" w:rsidRPr="00715A43" w:rsidRDefault="00BA1BF4" w:rsidP="00EA1545">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715A43">
        <w:rPr>
          <w:rFonts w:ascii="Arial" w:eastAsia="Arial" w:hAnsi="Arial" w:cs="Arial"/>
          <w:color w:val="000000"/>
          <w:sz w:val="21"/>
          <w:szCs w:val="21"/>
        </w:rPr>
        <w:t>Será recebido definitivamente no prazo de 05 (cinco) dias, contados do recebimento provisório, após a verificação da qualidade e quantidade do material e consequente aceitação mediante termo circunstanciado.</w:t>
      </w:r>
    </w:p>
    <w:p w14:paraId="268F9A5F" w14:textId="77777777" w:rsidR="00BA1BF4" w:rsidRPr="00715A43" w:rsidRDefault="00BA1BF4" w:rsidP="00BA1BF4">
      <w:pPr>
        <w:pBdr>
          <w:top w:val="nil"/>
          <w:left w:val="nil"/>
          <w:bottom w:val="nil"/>
          <w:right w:val="nil"/>
          <w:between w:val="nil"/>
        </w:pBdr>
        <w:spacing w:after="0"/>
        <w:ind w:left="720"/>
        <w:rPr>
          <w:rFonts w:ascii="Arial" w:eastAsia="Arial" w:hAnsi="Arial" w:cs="Arial"/>
          <w:b/>
          <w:color w:val="000000"/>
          <w:sz w:val="21"/>
          <w:szCs w:val="21"/>
        </w:rPr>
      </w:pPr>
      <w:bookmarkStart w:id="29" w:name="_heading=h.v1m1hfy4m45u" w:colFirst="0" w:colLast="0"/>
      <w:bookmarkEnd w:id="29"/>
    </w:p>
    <w:p w14:paraId="6E21E6B5" w14:textId="77777777" w:rsidR="00BA1BF4" w:rsidRPr="00715A43" w:rsidRDefault="00BA1BF4" w:rsidP="00EA1545">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715A43">
        <w:rPr>
          <w:rFonts w:ascii="Arial" w:eastAsia="Arial" w:hAnsi="Arial" w:cs="Arial"/>
          <w:b/>
          <w:color w:val="000000"/>
          <w:sz w:val="21"/>
          <w:szCs w:val="21"/>
        </w:rPr>
        <w:t>Forma</w:t>
      </w:r>
      <w:r w:rsidRPr="00715A43">
        <w:rPr>
          <w:rFonts w:ascii="Arial" w:eastAsia="Arial" w:hAnsi="Arial" w:cs="Arial"/>
          <w:color w:val="000000"/>
          <w:sz w:val="21"/>
          <w:szCs w:val="21"/>
        </w:rPr>
        <w:t>: será parcelado, mensalmente.</w:t>
      </w:r>
    </w:p>
    <w:p w14:paraId="259C9ED3" w14:textId="77777777" w:rsidR="00BA1BF4" w:rsidRPr="00715A43" w:rsidRDefault="00BA1BF4" w:rsidP="00BA1BF4">
      <w:pPr>
        <w:pBdr>
          <w:top w:val="nil"/>
          <w:left w:val="nil"/>
          <w:bottom w:val="nil"/>
          <w:right w:val="nil"/>
          <w:between w:val="nil"/>
        </w:pBdr>
        <w:spacing w:after="0"/>
        <w:ind w:left="720"/>
        <w:rPr>
          <w:rFonts w:ascii="Arial" w:eastAsia="Arial" w:hAnsi="Arial" w:cs="Arial"/>
          <w:b/>
          <w:color w:val="000000"/>
          <w:sz w:val="21"/>
          <w:szCs w:val="21"/>
        </w:rPr>
      </w:pPr>
    </w:p>
    <w:p w14:paraId="0485BBE1" w14:textId="77777777" w:rsidR="00BA1BF4" w:rsidRPr="00715A43" w:rsidRDefault="00BA1BF4" w:rsidP="00EA1545">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715A43">
        <w:rPr>
          <w:rFonts w:ascii="Arial" w:eastAsia="Arial" w:hAnsi="Arial" w:cs="Arial"/>
          <w:b/>
          <w:color w:val="000000"/>
          <w:sz w:val="21"/>
          <w:szCs w:val="21"/>
        </w:rPr>
        <w:t>Prazo de início dos serviços</w:t>
      </w:r>
      <w:r w:rsidRPr="00715A43">
        <w:rPr>
          <w:rFonts w:ascii="Arial" w:eastAsia="Arial" w:hAnsi="Arial" w:cs="Arial"/>
          <w:color w:val="000000"/>
          <w:sz w:val="21"/>
          <w:szCs w:val="21"/>
        </w:rPr>
        <w:t>: Os serviços descritos neste, deverão ser iniciados em até 05 (cinco) dias úteis, após a emissão da ordem de serviço.</w:t>
      </w:r>
    </w:p>
    <w:p w14:paraId="19855532" w14:textId="77777777" w:rsidR="00BA1BF4" w:rsidRPr="001E6B2A" w:rsidRDefault="00BA1BF4" w:rsidP="00BA1BF4">
      <w:pPr>
        <w:spacing w:line="276" w:lineRule="auto"/>
        <w:jc w:val="both"/>
        <w:rPr>
          <w:rFonts w:ascii="Arial" w:eastAsia="Arial" w:hAnsi="Arial" w:cs="Arial"/>
          <w:b/>
          <w:sz w:val="21"/>
          <w:szCs w:val="21"/>
        </w:rPr>
      </w:pPr>
    </w:p>
    <w:p w14:paraId="2B222A52" w14:textId="77777777" w:rsidR="00BA1BF4" w:rsidRPr="001E6B2A" w:rsidRDefault="00BA1BF4" w:rsidP="00EA1545">
      <w:pPr>
        <w:pStyle w:val="PargrafodaLista"/>
        <w:numPr>
          <w:ilvl w:val="0"/>
          <w:numId w:val="44"/>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1E6B2A">
        <w:rPr>
          <w:rFonts w:ascii="Arial" w:eastAsia="Arial" w:hAnsi="Arial" w:cs="Arial"/>
          <w:b/>
          <w:color w:val="000000"/>
          <w:sz w:val="21"/>
          <w:szCs w:val="21"/>
        </w:rPr>
        <w:t>FORMA DE PAGAMENTO:</w:t>
      </w:r>
    </w:p>
    <w:p w14:paraId="58BE4662" w14:textId="77777777" w:rsidR="00BA1BF4" w:rsidRPr="001E6B2A" w:rsidRDefault="00BA1BF4" w:rsidP="00BA1BF4">
      <w:pPr>
        <w:pBdr>
          <w:top w:val="nil"/>
          <w:left w:val="nil"/>
          <w:bottom w:val="nil"/>
          <w:right w:val="nil"/>
          <w:between w:val="nil"/>
        </w:pBdr>
        <w:spacing w:after="0"/>
        <w:rPr>
          <w:rFonts w:ascii="Arial" w:eastAsia="Arial" w:hAnsi="Arial" w:cs="Arial"/>
          <w:color w:val="000000"/>
          <w:sz w:val="21"/>
          <w:szCs w:val="21"/>
        </w:rPr>
      </w:pPr>
    </w:p>
    <w:p w14:paraId="169EF918" w14:textId="77777777" w:rsidR="00BA1BF4" w:rsidRPr="001E6B2A" w:rsidRDefault="00BA1BF4" w:rsidP="00BA1BF4">
      <w:pPr>
        <w:pBdr>
          <w:top w:val="nil"/>
          <w:left w:val="nil"/>
          <w:bottom w:val="nil"/>
          <w:right w:val="nil"/>
          <w:between w:val="nil"/>
        </w:pBdr>
        <w:shd w:val="clear" w:color="auto" w:fill="FFFFFF"/>
        <w:spacing w:after="0"/>
        <w:jc w:val="both"/>
        <w:rPr>
          <w:rFonts w:ascii="Arial" w:eastAsia="Arial" w:hAnsi="Arial" w:cs="Arial"/>
          <w:b/>
          <w:color w:val="000000"/>
          <w:sz w:val="21"/>
          <w:szCs w:val="21"/>
        </w:rPr>
      </w:pPr>
      <w:r w:rsidRPr="001E6B2A">
        <w:rPr>
          <w:rFonts w:ascii="Arial" w:eastAsia="Arial" w:hAnsi="Arial" w:cs="Arial"/>
          <w:b/>
          <w:color w:val="000000"/>
          <w:sz w:val="21"/>
          <w:szCs w:val="21"/>
        </w:rPr>
        <w:t>RECEBIMENTO:</w:t>
      </w:r>
    </w:p>
    <w:p w14:paraId="6BC6B8E0" w14:textId="77777777" w:rsidR="00BA1BF4" w:rsidRPr="001E6B2A" w:rsidRDefault="00BA1BF4" w:rsidP="00BA1BF4">
      <w:pPr>
        <w:pBdr>
          <w:top w:val="nil"/>
          <w:left w:val="nil"/>
          <w:bottom w:val="nil"/>
          <w:right w:val="nil"/>
          <w:between w:val="nil"/>
        </w:pBdr>
        <w:shd w:val="clear" w:color="auto" w:fill="FFFFFF"/>
        <w:spacing w:after="0"/>
        <w:jc w:val="both"/>
        <w:rPr>
          <w:rFonts w:ascii="Arial" w:eastAsia="Arial" w:hAnsi="Arial" w:cs="Arial"/>
          <w:b/>
          <w:color w:val="000000"/>
          <w:sz w:val="21"/>
          <w:szCs w:val="21"/>
        </w:rPr>
      </w:pPr>
    </w:p>
    <w:p w14:paraId="41AF5B31" w14:textId="77777777" w:rsidR="00BA1BF4" w:rsidRPr="001E6B2A" w:rsidRDefault="00BA1BF4" w:rsidP="00EA1545">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7F4A3D57" w14:textId="77777777" w:rsidR="00BA1BF4" w:rsidRPr="001E6B2A" w:rsidRDefault="00BA1BF4" w:rsidP="00BA1BF4">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E202AF0" w14:textId="77777777" w:rsidR="00BA1BF4" w:rsidRPr="001E6B2A" w:rsidRDefault="00BA1BF4" w:rsidP="00EA1545">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 e na proposta, devendo ser substituídos no prazo de 05 (cinco) dias, a contar da notificação da contratada, às suas custas, sem prejuízo da aplicação das penalidades.</w:t>
      </w:r>
    </w:p>
    <w:p w14:paraId="131C2E9A" w14:textId="77777777" w:rsidR="00BA1BF4" w:rsidRPr="001E6B2A" w:rsidRDefault="00BA1BF4" w:rsidP="00BA1BF4">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3B3495A0" w14:textId="77777777" w:rsidR="00BA1BF4" w:rsidRPr="001E6B2A" w:rsidRDefault="00BA1BF4" w:rsidP="00EA1545">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lastRenderedPageBreak/>
        <w:t>O recebimento definitivo ocorrerá no prazo de 10 (dez) dias, a contar do recebimento da nota fiscal ou instrumento de cobrança equivalente pela Administração, após a verificação da qualidade e quantidade do material e consequente aceitação mediante termo detalhado.</w:t>
      </w:r>
    </w:p>
    <w:p w14:paraId="6B5CE022" w14:textId="77777777" w:rsidR="00BA1BF4" w:rsidRPr="001E6B2A" w:rsidRDefault="00BA1BF4" w:rsidP="00BA1BF4">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650F5D5A" w14:textId="77777777" w:rsidR="00BA1BF4" w:rsidRPr="001E6B2A" w:rsidRDefault="00BA1BF4" w:rsidP="00EA1545">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197D4035" w14:textId="77777777" w:rsidR="00BA1BF4" w:rsidRPr="001E6B2A" w:rsidRDefault="00BA1BF4" w:rsidP="00BA1BF4">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7514E40D" w14:textId="77777777" w:rsidR="00BA1BF4" w:rsidRPr="001E6B2A" w:rsidRDefault="00BA1BF4" w:rsidP="00EA1545">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1" w:anchor="art143">
        <w:r w:rsidRPr="001E6B2A">
          <w:rPr>
            <w:rFonts w:ascii="Arial" w:eastAsia="Arial" w:hAnsi="Arial" w:cs="Arial"/>
            <w:color w:val="000080"/>
            <w:sz w:val="21"/>
            <w:szCs w:val="21"/>
            <w:u w:val="single"/>
          </w:rPr>
          <w:t>art. 143 da Lei nº 14.133, de 2021</w:t>
        </w:r>
      </w:hyperlink>
      <w:r w:rsidRPr="001E6B2A">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3D7DCCC5" w14:textId="77777777" w:rsidR="00BA1BF4" w:rsidRPr="001E6B2A" w:rsidRDefault="00BA1BF4" w:rsidP="00BA1BF4">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E2579C2" w14:textId="77777777" w:rsidR="00BA1BF4" w:rsidRPr="001E6B2A" w:rsidRDefault="00BA1BF4" w:rsidP="00EA1545">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EBCD94D" w14:textId="77777777" w:rsidR="00BA1BF4" w:rsidRPr="001E6B2A" w:rsidRDefault="00BA1BF4" w:rsidP="00BA1BF4">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4DE91FEF" w14:textId="77777777" w:rsidR="00BA1BF4" w:rsidRPr="001E6B2A" w:rsidRDefault="00BA1BF4" w:rsidP="00EA1545">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037B002D" w14:textId="77777777" w:rsidR="00BA1BF4" w:rsidRPr="001E6B2A" w:rsidRDefault="00BA1BF4" w:rsidP="00BA1BF4">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20C2647D" w14:textId="77777777" w:rsidR="00BA1BF4" w:rsidRPr="001E6B2A" w:rsidRDefault="00BA1BF4" w:rsidP="00BA1BF4">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r w:rsidRPr="001E6B2A">
        <w:rPr>
          <w:rFonts w:ascii="Arial" w:eastAsia="Arial" w:hAnsi="Arial" w:cs="Arial"/>
          <w:b/>
          <w:color w:val="000000"/>
          <w:sz w:val="21"/>
          <w:szCs w:val="21"/>
        </w:rPr>
        <w:t>LIQUIDAÇÃO:</w:t>
      </w:r>
    </w:p>
    <w:p w14:paraId="5C95D458" w14:textId="77777777" w:rsidR="00BA1BF4" w:rsidRPr="001E6B2A" w:rsidRDefault="00BA1BF4" w:rsidP="00BA1BF4">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7B001200" w14:textId="77777777" w:rsidR="00BA1BF4" w:rsidRPr="001E6B2A" w:rsidRDefault="00BA1BF4" w:rsidP="00EA1545">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Recebida a Nota Fiscal ou documento de cobrança equivalente, correrá o prazo para fins de liquidação.</w:t>
      </w:r>
    </w:p>
    <w:p w14:paraId="4CBF88A1" w14:textId="77777777" w:rsidR="00BA1BF4" w:rsidRPr="001E6B2A" w:rsidRDefault="00BA1BF4" w:rsidP="00BA1BF4">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6AE9616D" w14:textId="77777777" w:rsidR="00BA1BF4" w:rsidRPr="001E6B2A" w:rsidRDefault="00BA1BF4" w:rsidP="00EA1545">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64B83BE" w14:textId="77777777" w:rsidR="00BA1BF4" w:rsidRPr="001E6B2A" w:rsidRDefault="00BA1BF4" w:rsidP="00BA1BF4">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6A09CE49" w14:textId="77777777" w:rsidR="00BA1BF4" w:rsidRPr="001E6B2A" w:rsidRDefault="00BA1BF4" w:rsidP="00EA1545">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2" w:anchor="art68">
        <w:r w:rsidRPr="001E6B2A">
          <w:rPr>
            <w:rFonts w:ascii="Arial" w:eastAsia="Arial" w:hAnsi="Arial" w:cs="Arial"/>
            <w:color w:val="000080"/>
            <w:sz w:val="21"/>
            <w:szCs w:val="21"/>
            <w:u w:val="single"/>
          </w:rPr>
          <w:t xml:space="preserve">art. 68 da Lei nº 14.133, de 2021.  </w:t>
        </w:r>
      </w:hyperlink>
    </w:p>
    <w:p w14:paraId="153BC48D" w14:textId="77777777" w:rsidR="00BA1BF4" w:rsidRPr="001E6B2A" w:rsidRDefault="00BA1BF4" w:rsidP="00BA1BF4">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30F01CA1" w14:textId="77777777" w:rsidR="00BA1BF4" w:rsidRPr="001E6B2A" w:rsidRDefault="00BA1BF4" w:rsidP="00EA1545">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06872A4D" w14:textId="77777777" w:rsidR="00BA1BF4" w:rsidRPr="001E6B2A" w:rsidRDefault="00BA1BF4" w:rsidP="00BA1BF4">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0A6E8F56" w14:textId="77777777" w:rsidR="00BA1BF4" w:rsidRPr="001E6B2A" w:rsidRDefault="00BA1BF4" w:rsidP="00EA1545">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E7D9508" w14:textId="77777777" w:rsidR="00BA1BF4" w:rsidRPr="001E6B2A" w:rsidRDefault="00BA1BF4" w:rsidP="00BA1BF4">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42CB35FD" w14:textId="77777777" w:rsidR="00BA1BF4" w:rsidRPr="001E6B2A" w:rsidRDefault="00BA1BF4" w:rsidP="00EA1545">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lastRenderedPageBreak/>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8E2FBD6" w14:textId="77777777" w:rsidR="00BA1BF4" w:rsidRPr="001E6B2A" w:rsidRDefault="00BA1BF4" w:rsidP="00BA1BF4">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06E3FAD1" w14:textId="77777777" w:rsidR="00BA1BF4" w:rsidRPr="001E6B2A" w:rsidRDefault="00BA1BF4" w:rsidP="00EA1545">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319CEA2" w14:textId="77777777" w:rsidR="00BA1BF4" w:rsidRPr="001E6B2A" w:rsidRDefault="00BA1BF4" w:rsidP="00BA1BF4">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40190B39" w14:textId="77777777" w:rsidR="00BA1BF4" w:rsidRPr="001E6B2A" w:rsidRDefault="00BA1BF4" w:rsidP="00EA1545">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1BD0529D" w14:textId="77777777" w:rsidR="00BA1BF4" w:rsidRPr="001E6B2A" w:rsidRDefault="00BA1BF4" w:rsidP="00BA1BF4">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21FE20C3" w14:textId="77777777" w:rsidR="00BA1BF4" w:rsidRPr="001E6B2A" w:rsidRDefault="00BA1BF4" w:rsidP="00BA1BF4">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r w:rsidRPr="001E6B2A">
        <w:rPr>
          <w:rFonts w:ascii="Arial" w:eastAsia="Arial" w:hAnsi="Arial" w:cs="Arial"/>
          <w:b/>
          <w:color w:val="000000"/>
          <w:sz w:val="21"/>
          <w:szCs w:val="21"/>
        </w:rPr>
        <w:t>PRAZO DE PAGAMENTO:</w:t>
      </w:r>
    </w:p>
    <w:p w14:paraId="2D3B9682" w14:textId="77777777" w:rsidR="00BA1BF4" w:rsidRPr="001E6B2A" w:rsidRDefault="00BA1BF4" w:rsidP="00BA1BF4">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6209BF82" w14:textId="77777777" w:rsidR="00BA1BF4" w:rsidRPr="001E6B2A" w:rsidRDefault="00BA1BF4" w:rsidP="00EA1545">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O pagamento será efetuado no prazo de até 30 dias contados da finalização da liquidação da despesa, conforme seção anterior.</w:t>
      </w:r>
    </w:p>
    <w:p w14:paraId="2B04C69A" w14:textId="77777777" w:rsidR="00BA1BF4" w:rsidRPr="001E6B2A" w:rsidRDefault="00BA1BF4" w:rsidP="00BA1BF4">
      <w:pPr>
        <w:pBdr>
          <w:top w:val="nil"/>
          <w:left w:val="nil"/>
          <w:bottom w:val="nil"/>
          <w:right w:val="nil"/>
          <w:between w:val="nil"/>
        </w:pBdr>
        <w:shd w:val="clear" w:color="auto" w:fill="FFFFFF"/>
        <w:spacing w:after="0" w:line="276" w:lineRule="auto"/>
        <w:jc w:val="both"/>
        <w:rPr>
          <w:rFonts w:ascii="Arial" w:eastAsia="Arial" w:hAnsi="Arial" w:cs="Arial"/>
          <w:b/>
          <w:color w:val="000000"/>
          <w:sz w:val="21"/>
          <w:szCs w:val="21"/>
        </w:rPr>
      </w:pPr>
    </w:p>
    <w:p w14:paraId="7143DCC1" w14:textId="77777777" w:rsidR="00BA1BF4" w:rsidRPr="001E6B2A" w:rsidRDefault="00BA1BF4" w:rsidP="00BA1BF4">
      <w:pPr>
        <w:pBdr>
          <w:top w:val="nil"/>
          <w:left w:val="nil"/>
          <w:bottom w:val="nil"/>
          <w:right w:val="nil"/>
          <w:between w:val="nil"/>
        </w:pBdr>
        <w:shd w:val="clear" w:color="auto" w:fill="FFFFFF"/>
        <w:spacing w:after="0" w:line="276" w:lineRule="auto"/>
        <w:jc w:val="both"/>
        <w:rPr>
          <w:rFonts w:ascii="Arial" w:eastAsia="Arial" w:hAnsi="Arial" w:cs="Arial"/>
          <w:b/>
          <w:color w:val="000000"/>
          <w:sz w:val="21"/>
          <w:szCs w:val="21"/>
        </w:rPr>
      </w:pPr>
      <w:r w:rsidRPr="001E6B2A">
        <w:rPr>
          <w:rFonts w:ascii="Arial" w:eastAsia="Arial" w:hAnsi="Arial" w:cs="Arial"/>
          <w:b/>
          <w:color w:val="000000"/>
          <w:sz w:val="21"/>
          <w:szCs w:val="21"/>
        </w:rPr>
        <w:t>FORMA DE PAGAMENTO:</w:t>
      </w:r>
    </w:p>
    <w:p w14:paraId="5378DE02" w14:textId="77777777" w:rsidR="00BA1BF4" w:rsidRPr="001E6B2A" w:rsidRDefault="00BA1BF4" w:rsidP="00BA1BF4">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5EE9E358" w14:textId="77777777" w:rsidR="00BA1BF4" w:rsidRPr="001E6B2A" w:rsidRDefault="00BA1BF4" w:rsidP="00EA1545">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O pagamento será realizado por meio de ordem bancária, para crédito em banco, agência e conta corrente indicados pelo contratado.</w:t>
      </w:r>
    </w:p>
    <w:p w14:paraId="4DC38108" w14:textId="77777777" w:rsidR="00BA1BF4" w:rsidRPr="001E6B2A" w:rsidRDefault="00BA1BF4" w:rsidP="00BA1BF4">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6039F67B" w14:textId="77777777" w:rsidR="00BA1BF4" w:rsidRPr="001E6B2A" w:rsidRDefault="00BA1BF4" w:rsidP="00EA1545">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Será considerada data do pagamento o dia em que constar como emitida a ordem bancária para pagamento.</w:t>
      </w:r>
    </w:p>
    <w:p w14:paraId="2AB1C013" w14:textId="77777777" w:rsidR="00BA1BF4" w:rsidRPr="001E6B2A" w:rsidRDefault="00BA1BF4" w:rsidP="00BA1BF4">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00226841" w14:textId="77777777" w:rsidR="00BA1BF4" w:rsidRPr="001E6B2A" w:rsidRDefault="00BA1BF4" w:rsidP="00EA1545">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Quando do pagamento, será efetuada a retenção tributária prevista na legislação aplicável.</w:t>
      </w:r>
    </w:p>
    <w:p w14:paraId="430646CD" w14:textId="77777777" w:rsidR="00BA1BF4" w:rsidRPr="001E6B2A" w:rsidRDefault="00BA1BF4" w:rsidP="00BA1BF4">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62D7015C" w14:textId="77777777" w:rsidR="00BA1BF4" w:rsidRPr="001E6B2A" w:rsidRDefault="00BA1BF4" w:rsidP="00EA1545">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 xml:space="preserve">O contratado regularmente optante pelo Simples Nacional, nos termos da </w:t>
      </w:r>
      <w:hyperlink r:id="rId33">
        <w:r w:rsidRPr="001E6B2A">
          <w:rPr>
            <w:rFonts w:ascii="Arial" w:eastAsia="Arial" w:hAnsi="Arial" w:cs="Arial"/>
            <w:color w:val="000080"/>
            <w:sz w:val="21"/>
            <w:szCs w:val="21"/>
            <w:u w:val="single"/>
          </w:rPr>
          <w:t>Lei Complementar nº 123, de 2006</w:t>
        </w:r>
      </w:hyperlink>
      <w:r w:rsidRPr="001E6B2A">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D5C1B4F" w14:textId="77777777" w:rsidR="00BA1BF4" w:rsidRPr="001E6B2A" w:rsidRDefault="00BA1BF4" w:rsidP="00BA1BF4">
      <w:pPr>
        <w:pBdr>
          <w:top w:val="nil"/>
          <w:left w:val="nil"/>
          <w:bottom w:val="nil"/>
          <w:right w:val="nil"/>
          <w:between w:val="nil"/>
        </w:pBdr>
        <w:spacing w:after="0"/>
        <w:rPr>
          <w:rFonts w:ascii="Arial" w:eastAsia="Arial" w:hAnsi="Arial" w:cs="Arial"/>
          <w:b/>
          <w:color w:val="000000"/>
          <w:sz w:val="21"/>
          <w:szCs w:val="21"/>
        </w:rPr>
      </w:pPr>
    </w:p>
    <w:p w14:paraId="01908D54" w14:textId="77777777" w:rsidR="00BA1BF4" w:rsidRPr="001E6B2A" w:rsidRDefault="00BA1BF4" w:rsidP="00EA1545">
      <w:pPr>
        <w:numPr>
          <w:ilvl w:val="0"/>
          <w:numId w:val="44"/>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1E6B2A">
        <w:rPr>
          <w:rFonts w:ascii="Arial" w:eastAsia="Arial" w:hAnsi="Arial" w:cs="Arial"/>
          <w:b/>
          <w:color w:val="000000"/>
          <w:sz w:val="21"/>
          <w:szCs w:val="21"/>
        </w:rPr>
        <w:t>CRITERIO DE JULGAMENTO:</w:t>
      </w:r>
    </w:p>
    <w:p w14:paraId="218A8B16" w14:textId="77777777" w:rsidR="00BA1BF4" w:rsidRPr="001E6B2A" w:rsidRDefault="00BA1BF4" w:rsidP="00BA1BF4">
      <w:pPr>
        <w:pBdr>
          <w:top w:val="nil"/>
          <w:left w:val="nil"/>
          <w:bottom w:val="nil"/>
          <w:right w:val="nil"/>
          <w:between w:val="nil"/>
        </w:pBdr>
        <w:spacing w:after="0"/>
        <w:rPr>
          <w:rFonts w:ascii="Arial" w:eastAsia="Arial" w:hAnsi="Arial" w:cs="Arial"/>
          <w:b/>
          <w:color w:val="000000"/>
          <w:sz w:val="21"/>
          <w:szCs w:val="21"/>
        </w:rPr>
      </w:pPr>
    </w:p>
    <w:p w14:paraId="5B068DFA"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 xml:space="preserve">Será vencedora a empresa que apresentar o </w:t>
      </w:r>
      <w:r w:rsidRPr="001E6B2A">
        <w:rPr>
          <w:rFonts w:ascii="Arial" w:eastAsia="Arial" w:hAnsi="Arial" w:cs="Arial"/>
          <w:b/>
          <w:color w:val="000000"/>
          <w:sz w:val="21"/>
          <w:szCs w:val="21"/>
        </w:rPr>
        <w:t>MENOR PREÇO POR LOTE</w:t>
      </w:r>
      <w:r w:rsidRPr="001E6B2A">
        <w:rPr>
          <w:rFonts w:ascii="Arial" w:eastAsia="Arial" w:hAnsi="Arial" w:cs="Arial"/>
          <w:color w:val="000000"/>
          <w:sz w:val="21"/>
          <w:szCs w:val="21"/>
        </w:rPr>
        <w:t>, e atender a todas as exigências de habilitação.</w:t>
      </w:r>
    </w:p>
    <w:p w14:paraId="2581A400" w14:textId="77777777" w:rsidR="00BA1BF4" w:rsidRPr="001E6B2A" w:rsidRDefault="00BA1BF4" w:rsidP="00BA1BF4">
      <w:pPr>
        <w:pBdr>
          <w:top w:val="nil"/>
          <w:left w:val="nil"/>
          <w:bottom w:val="nil"/>
          <w:right w:val="nil"/>
          <w:between w:val="nil"/>
        </w:pBdr>
        <w:spacing w:after="0"/>
        <w:jc w:val="both"/>
        <w:rPr>
          <w:rFonts w:ascii="Arial" w:eastAsia="Arial" w:hAnsi="Arial" w:cs="Arial"/>
          <w:color w:val="000000"/>
          <w:sz w:val="21"/>
          <w:szCs w:val="21"/>
        </w:rPr>
      </w:pPr>
    </w:p>
    <w:p w14:paraId="797D4CA5"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Os itens agrupados em lotes possuem características semelhantes e da mesma natureza;</w:t>
      </w:r>
    </w:p>
    <w:p w14:paraId="56F23C11" w14:textId="77777777" w:rsidR="00BA1BF4" w:rsidRPr="001E6B2A" w:rsidRDefault="00BA1BF4" w:rsidP="00BA1BF4">
      <w:pPr>
        <w:pBdr>
          <w:top w:val="nil"/>
          <w:left w:val="nil"/>
          <w:bottom w:val="nil"/>
          <w:right w:val="nil"/>
          <w:between w:val="nil"/>
        </w:pBdr>
        <w:spacing w:after="0"/>
        <w:ind w:left="720"/>
        <w:rPr>
          <w:rFonts w:ascii="Arial" w:eastAsia="Arial" w:hAnsi="Arial" w:cs="Arial"/>
          <w:color w:val="000000"/>
          <w:sz w:val="21"/>
          <w:szCs w:val="21"/>
        </w:rPr>
      </w:pPr>
    </w:p>
    <w:p w14:paraId="25F74832"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A contratação centralizada da solução permite maior uniformidade tecnológica, melhor controle contratual, facilidade de capacitação dos usuários, padronização de procedimentos e maior eficiência no gerenciamento das informações públicas.</w:t>
      </w:r>
    </w:p>
    <w:p w14:paraId="1A996ED9" w14:textId="77777777" w:rsidR="00BA1BF4" w:rsidRPr="001E6B2A" w:rsidRDefault="00BA1BF4" w:rsidP="00BA1BF4">
      <w:pPr>
        <w:pBdr>
          <w:top w:val="nil"/>
          <w:left w:val="nil"/>
          <w:bottom w:val="nil"/>
          <w:right w:val="nil"/>
          <w:between w:val="nil"/>
        </w:pBdr>
        <w:spacing w:after="0"/>
        <w:jc w:val="both"/>
        <w:rPr>
          <w:rFonts w:ascii="Arial" w:eastAsia="Arial" w:hAnsi="Arial" w:cs="Arial"/>
          <w:color w:val="000000"/>
          <w:sz w:val="21"/>
          <w:szCs w:val="21"/>
        </w:rPr>
      </w:pPr>
    </w:p>
    <w:p w14:paraId="0B3E35A7" w14:textId="77777777" w:rsidR="00BA1BF4" w:rsidRPr="001E6B2A" w:rsidRDefault="00BA1BF4" w:rsidP="00EA1545">
      <w:pPr>
        <w:numPr>
          <w:ilvl w:val="0"/>
          <w:numId w:val="4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1E6B2A">
        <w:rPr>
          <w:rFonts w:ascii="Arial" w:eastAsia="Arial" w:hAnsi="Arial" w:cs="Arial"/>
          <w:b/>
          <w:color w:val="000000"/>
          <w:sz w:val="21"/>
          <w:szCs w:val="21"/>
        </w:rPr>
        <w:t>FORMA E CRITÉRIO DE SELEÇÃO DO PRESTADOR:</w:t>
      </w:r>
    </w:p>
    <w:p w14:paraId="6C9D11B2" w14:textId="77777777" w:rsidR="00BA1BF4" w:rsidRPr="001E6B2A" w:rsidRDefault="00BA1BF4" w:rsidP="00BA1BF4">
      <w:pPr>
        <w:pBdr>
          <w:top w:val="nil"/>
          <w:left w:val="nil"/>
          <w:bottom w:val="nil"/>
          <w:right w:val="nil"/>
          <w:between w:val="nil"/>
        </w:pBdr>
        <w:spacing w:after="0"/>
        <w:jc w:val="both"/>
        <w:rPr>
          <w:rFonts w:ascii="Arial" w:eastAsia="Arial" w:hAnsi="Arial" w:cs="Arial"/>
          <w:color w:val="000000"/>
          <w:sz w:val="21"/>
          <w:szCs w:val="21"/>
        </w:rPr>
      </w:pPr>
    </w:p>
    <w:p w14:paraId="60BCC52F"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lastRenderedPageBreak/>
        <w:t>A seleção será baseada nos requisitos previstos neste termo de referência, atrelado a proposta mais vantajosa apresentada pela empresa, em conjunto com o atendimento aos requisitos de habilitação jurídica e a apresentação das amostras dos produtos vencidos. Deverá ser realizado licitação na modalidade Pregão, na forma eletrônica, de acordo com art. 28, inciso I da lei 14.133/2021, critério de julgamento, menor preço por lote, pelo sistema de registro de preços.</w:t>
      </w:r>
    </w:p>
    <w:p w14:paraId="44E58F17" w14:textId="77777777" w:rsidR="00BA1BF4" w:rsidRPr="001E6B2A" w:rsidRDefault="00BA1BF4" w:rsidP="00BA1BF4">
      <w:pPr>
        <w:pBdr>
          <w:top w:val="nil"/>
          <w:left w:val="nil"/>
          <w:bottom w:val="nil"/>
          <w:right w:val="nil"/>
          <w:between w:val="nil"/>
        </w:pBdr>
        <w:spacing w:after="0"/>
        <w:rPr>
          <w:rFonts w:ascii="Arial" w:eastAsia="Arial" w:hAnsi="Arial" w:cs="Arial"/>
          <w:color w:val="000000"/>
          <w:sz w:val="21"/>
          <w:szCs w:val="21"/>
        </w:rPr>
      </w:pPr>
    </w:p>
    <w:p w14:paraId="35AF383A" w14:textId="77777777" w:rsidR="00BA1BF4" w:rsidRPr="001E6B2A" w:rsidRDefault="00BA1BF4" w:rsidP="00EA1545">
      <w:pPr>
        <w:numPr>
          <w:ilvl w:val="0"/>
          <w:numId w:val="4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1E6B2A">
        <w:rPr>
          <w:rFonts w:ascii="Arial" w:eastAsia="Arial" w:hAnsi="Arial" w:cs="Arial"/>
          <w:b/>
          <w:color w:val="000000"/>
          <w:sz w:val="21"/>
          <w:szCs w:val="21"/>
        </w:rPr>
        <w:t>REQUISITOS DE CONTRATAÇÃO:</w:t>
      </w:r>
    </w:p>
    <w:p w14:paraId="1E0CDEDE" w14:textId="77777777" w:rsidR="00BA1BF4" w:rsidRPr="001E6B2A" w:rsidRDefault="00BA1BF4" w:rsidP="00BA1BF4">
      <w:pPr>
        <w:pBdr>
          <w:top w:val="nil"/>
          <w:left w:val="nil"/>
          <w:bottom w:val="nil"/>
          <w:right w:val="nil"/>
          <w:between w:val="nil"/>
        </w:pBdr>
        <w:spacing w:after="0"/>
        <w:jc w:val="both"/>
        <w:rPr>
          <w:rFonts w:ascii="Arial" w:eastAsia="Arial" w:hAnsi="Arial" w:cs="Arial"/>
          <w:color w:val="000000"/>
          <w:sz w:val="21"/>
          <w:szCs w:val="21"/>
        </w:rPr>
      </w:pPr>
    </w:p>
    <w:p w14:paraId="6ECE9D4C"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077564B9" w14:textId="77777777" w:rsidR="00BA1BF4" w:rsidRPr="001E6B2A" w:rsidRDefault="00BA1BF4" w:rsidP="00BA1BF4">
      <w:pPr>
        <w:pBdr>
          <w:top w:val="nil"/>
          <w:left w:val="nil"/>
          <w:bottom w:val="nil"/>
          <w:right w:val="nil"/>
          <w:between w:val="nil"/>
        </w:pBdr>
        <w:spacing w:after="0"/>
        <w:jc w:val="both"/>
        <w:rPr>
          <w:rFonts w:ascii="Arial" w:eastAsia="Arial" w:hAnsi="Arial" w:cs="Arial"/>
          <w:color w:val="000000"/>
          <w:sz w:val="21"/>
          <w:szCs w:val="21"/>
        </w:rPr>
      </w:pPr>
    </w:p>
    <w:p w14:paraId="3DA5C747"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É exigido, conforme artigo 62 da Lei Federal 14.133/2021, documentos referentes a habilitação jurídica (premissa do artigo 66), habilitação de qualificação técnica (art. 67), habilitação fiscal, social e trabalhista (artigo 68) e habilitação de qualificação econômica financeira (art. 69), todos da legislação (Lei Federal 14.133/2021).</w:t>
      </w:r>
    </w:p>
    <w:p w14:paraId="1BDABFDE" w14:textId="77777777" w:rsidR="00BA1BF4" w:rsidRPr="001E6B2A" w:rsidRDefault="00BA1BF4" w:rsidP="00BA1BF4">
      <w:pPr>
        <w:pBdr>
          <w:top w:val="nil"/>
          <w:left w:val="nil"/>
          <w:bottom w:val="nil"/>
          <w:right w:val="nil"/>
          <w:between w:val="nil"/>
        </w:pBdr>
        <w:spacing w:after="0"/>
        <w:ind w:left="720"/>
        <w:rPr>
          <w:rFonts w:ascii="Arial" w:eastAsia="Arial" w:hAnsi="Arial" w:cs="Arial"/>
          <w:color w:val="000000"/>
          <w:sz w:val="21"/>
          <w:szCs w:val="21"/>
        </w:rPr>
      </w:pPr>
    </w:p>
    <w:p w14:paraId="31FF6FA8"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Sendo assim, os documentos exigidos serão:</w:t>
      </w:r>
    </w:p>
    <w:p w14:paraId="2F6B48DD"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color w:val="000000"/>
          <w:sz w:val="21"/>
          <w:szCs w:val="21"/>
        </w:rPr>
      </w:pPr>
    </w:p>
    <w:p w14:paraId="41D70F0A"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color w:val="000000"/>
          <w:sz w:val="21"/>
          <w:szCs w:val="21"/>
        </w:rPr>
      </w:pPr>
      <w:r w:rsidRPr="001E6B2A">
        <w:rPr>
          <w:rFonts w:ascii="Arial" w:eastAsia="Arial" w:hAnsi="Arial" w:cs="Arial"/>
          <w:b/>
          <w:color w:val="000000"/>
          <w:sz w:val="21"/>
          <w:szCs w:val="21"/>
        </w:rPr>
        <w:t>CONFORMIDADE LEGAL E TÉCNICA</w:t>
      </w:r>
      <w:r w:rsidRPr="001E6B2A">
        <w:rPr>
          <w:rFonts w:ascii="Arial" w:eastAsia="Arial" w:hAnsi="Arial" w:cs="Arial"/>
          <w:color w:val="000000"/>
          <w:sz w:val="21"/>
          <w:szCs w:val="21"/>
        </w:rPr>
        <w:t>:</w:t>
      </w:r>
    </w:p>
    <w:p w14:paraId="7268DAC8"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color w:val="000000"/>
          <w:sz w:val="21"/>
          <w:szCs w:val="21"/>
        </w:rPr>
      </w:pPr>
    </w:p>
    <w:p w14:paraId="3B9E16EE"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Atendimento integral aos critérios e procedimentos estabelecidos na Lei nº 14.133/2021.</w:t>
      </w:r>
    </w:p>
    <w:p w14:paraId="3AE26E12"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color w:val="000000"/>
          <w:sz w:val="21"/>
          <w:szCs w:val="21"/>
        </w:rPr>
      </w:pPr>
    </w:p>
    <w:p w14:paraId="1BA57891" w14:textId="77777777" w:rsidR="00BA1BF4" w:rsidRPr="001E6B2A" w:rsidRDefault="00BA1BF4" w:rsidP="00EA1545">
      <w:pPr>
        <w:numPr>
          <w:ilvl w:val="1"/>
          <w:numId w:val="44"/>
        </w:numPr>
        <w:pBdr>
          <w:top w:val="nil"/>
          <w:left w:val="nil"/>
          <w:bottom w:val="nil"/>
          <w:right w:val="nil"/>
          <w:between w:val="nil"/>
        </w:pBdr>
        <w:spacing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Documentação e certificações dos fornecedores em conformidade com a legislação sanitária e fiscal.</w:t>
      </w:r>
    </w:p>
    <w:p w14:paraId="360F05DA" w14:textId="77777777" w:rsidR="00BA1BF4" w:rsidRPr="001E6B2A" w:rsidRDefault="00BA1BF4" w:rsidP="00EA1545">
      <w:pPr>
        <w:numPr>
          <w:ilvl w:val="0"/>
          <w:numId w:val="35"/>
        </w:numPr>
        <w:spacing w:after="0" w:line="276" w:lineRule="auto"/>
        <w:rPr>
          <w:rFonts w:ascii="Arial" w:eastAsia="Arial" w:hAnsi="Arial" w:cs="Arial"/>
          <w:sz w:val="21"/>
          <w:szCs w:val="21"/>
        </w:rPr>
      </w:pPr>
      <w:r w:rsidRPr="001E6B2A">
        <w:rPr>
          <w:rFonts w:ascii="Arial" w:eastAsia="Arial" w:hAnsi="Arial" w:cs="Arial"/>
          <w:sz w:val="21"/>
          <w:szCs w:val="21"/>
        </w:rPr>
        <w:t>Contrato social da empresa (todas as alterações ou última consolidação);</w:t>
      </w:r>
    </w:p>
    <w:p w14:paraId="7960585B" w14:textId="77777777" w:rsidR="00BA1BF4" w:rsidRPr="001E6B2A" w:rsidRDefault="00BA1BF4" w:rsidP="00EA1545">
      <w:pPr>
        <w:numPr>
          <w:ilvl w:val="0"/>
          <w:numId w:val="35"/>
        </w:numPr>
        <w:spacing w:after="0" w:line="276" w:lineRule="auto"/>
        <w:rPr>
          <w:rFonts w:ascii="Arial" w:eastAsia="Arial" w:hAnsi="Arial" w:cs="Arial"/>
          <w:sz w:val="21"/>
          <w:szCs w:val="21"/>
        </w:rPr>
      </w:pPr>
      <w:r w:rsidRPr="001E6B2A">
        <w:rPr>
          <w:rFonts w:ascii="Arial" w:eastAsia="Arial" w:hAnsi="Arial" w:cs="Arial"/>
          <w:sz w:val="21"/>
          <w:szCs w:val="21"/>
        </w:rPr>
        <w:t>Documento de Identificação dos sócios da empresa;</w:t>
      </w:r>
    </w:p>
    <w:p w14:paraId="002A84F0" w14:textId="77777777" w:rsidR="00BA1BF4" w:rsidRPr="001E6B2A" w:rsidRDefault="00BA1BF4" w:rsidP="00EA1545">
      <w:pPr>
        <w:numPr>
          <w:ilvl w:val="0"/>
          <w:numId w:val="35"/>
        </w:numPr>
        <w:spacing w:after="0" w:line="276" w:lineRule="auto"/>
        <w:rPr>
          <w:rFonts w:ascii="Arial" w:eastAsia="Arial" w:hAnsi="Arial" w:cs="Arial"/>
          <w:sz w:val="21"/>
          <w:szCs w:val="21"/>
        </w:rPr>
      </w:pPr>
      <w:r w:rsidRPr="001E6B2A">
        <w:rPr>
          <w:rFonts w:ascii="Arial" w:eastAsia="Arial" w:hAnsi="Arial" w:cs="Arial"/>
          <w:sz w:val="21"/>
          <w:szCs w:val="21"/>
        </w:rPr>
        <w:t xml:space="preserve">Prova de inscrição no Cadastro Nacional da Pessoa Jurídica (CNPJ - </w:t>
      </w:r>
      <w:hyperlink r:id="rId34">
        <w:r w:rsidRPr="001E6B2A">
          <w:rPr>
            <w:rFonts w:ascii="Arial" w:eastAsia="Arial" w:hAnsi="Arial" w:cs="Arial"/>
            <w:sz w:val="21"/>
            <w:szCs w:val="21"/>
            <w:u w:val="single"/>
          </w:rPr>
          <w:t>https://solucoes.receita.fazenda.gov.br/servicos/cnpjreva/cnpjreva_solicitacao.asp</w:t>
        </w:r>
      </w:hyperlink>
      <w:r w:rsidRPr="001E6B2A">
        <w:rPr>
          <w:rFonts w:ascii="Arial" w:eastAsia="Arial" w:hAnsi="Arial" w:cs="Arial"/>
          <w:sz w:val="21"/>
          <w:szCs w:val="21"/>
        </w:rPr>
        <w:t xml:space="preserve">);   </w:t>
      </w:r>
    </w:p>
    <w:p w14:paraId="7A3A919F" w14:textId="77777777" w:rsidR="00BA1BF4" w:rsidRPr="001E6B2A" w:rsidRDefault="00BA1BF4" w:rsidP="00EA1545">
      <w:pPr>
        <w:numPr>
          <w:ilvl w:val="0"/>
          <w:numId w:val="35"/>
        </w:numPr>
        <w:spacing w:after="0" w:line="276" w:lineRule="auto"/>
        <w:rPr>
          <w:rFonts w:ascii="Arial" w:eastAsia="Arial" w:hAnsi="Arial" w:cs="Arial"/>
          <w:sz w:val="21"/>
          <w:szCs w:val="21"/>
        </w:rPr>
      </w:pPr>
      <w:r w:rsidRPr="001E6B2A">
        <w:rPr>
          <w:rFonts w:ascii="Arial" w:eastAsia="Arial" w:hAnsi="Arial" w:cs="Arial"/>
          <w:sz w:val="21"/>
          <w:szCs w:val="21"/>
        </w:rPr>
        <w:t>Regularidade perante a Fazenda Federal (</w:t>
      </w:r>
      <w:hyperlink r:id="rId35">
        <w:r w:rsidRPr="001E6B2A">
          <w:rPr>
            <w:rFonts w:ascii="Arial" w:eastAsia="Arial" w:hAnsi="Arial" w:cs="Arial"/>
            <w:sz w:val="21"/>
            <w:szCs w:val="21"/>
            <w:u w:val="single"/>
          </w:rPr>
          <w:t>https://solucoes.receita.fazenda.gov.br/Servicos/certidaointernet/PJ/Emitir</w:t>
        </w:r>
      </w:hyperlink>
      <w:proofErr w:type="gramStart"/>
      <w:r w:rsidRPr="001E6B2A">
        <w:rPr>
          <w:rFonts w:ascii="Arial" w:eastAsia="Arial" w:hAnsi="Arial" w:cs="Arial"/>
          <w:sz w:val="21"/>
          <w:szCs w:val="21"/>
        </w:rPr>
        <w:t>) ;</w:t>
      </w:r>
      <w:proofErr w:type="gramEnd"/>
    </w:p>
    <w:p w14:paraId="33F187EF" w14:textId="77777777" w:rsidR="00BA1BF4" w:rsidRPr="001E6B2A" w:rsidRDefault="00BA1BF4" w:rsidP="00EA1545">
      <w:pPr>
        <w:numPr>
          <w:ilvl w:val="0"/>
          <w:numId w:val="35"/>
        </w:numPr>
        <w:spacing w:after="0" w:line="276" w:lineRule="auto"/>
        <w:rPr>
          <w:rFonts w:ascii="Arial" w:eastAsia="Arial" w:hAnsi="Arial" w:cs="Arial"/>
          <w:sz w:val="21"/>
          <w:szCs w:val="21"/>
        </w:rPr>
      </w:pPr>
      <w:r w:rsidRPr="001E6B2A">
        <w:rPr>
          <w:rFonts w:ascii="Arial" w:eastAsia="Arial" w:hAnsi="Arial" w:cs="Arial"/>
          <w:sz w:val="21"/>
          <w:szCs w:val="21"/>
        </w:rPr>
        <w:t>Regularidade perante a Fazenda Estadual (</w:t>
      </w:r>
      <w:hyperlink r:id="rId36">
        <w:r w:rsidRPr="001E6B2A">
          <w:rPr>
            <w:rFonts w:ascii="Arial" w:eastAsia="Arial" w:hAnsi="Arial" w:cs="Arial"/>
            <w:sz w:val="21"/>
            <w:szCs w:val="21"/>
            <w:u w:val="single"/>
          </w:rPr>
          <w:t>https://servicos.sefaz.ba.gov.br/sistemas/DSCRE/Modulos/Publico/EmissaoCertidao.aspx</w:t>
        </w:r>
      </w:hyperlink>
      <w:r w:rsidRPr="001E6B2A">
        <w:rPr>
          <w:rFonts w:ascii="Arial" w:eastAsia="Arial" w:hAnsi="Arial" w:cs="Arial"/>
          <w:sz w:val="21"/>
          <w:szCs w:val="21"/>
        </w:rPr>
        <w:t xml:space="preserve"> - </w:t>
      </w:r>
      <w:r w:rsidRPr="001E6B2A">
        <w:rPr>
          <w:rFonts w:ascii="Arial" w:eastAsia="Arial" w:hAnsi="Arial" w:cs="Arial"/>
          <w:i/>
          <w:sz w:val="21"/>
          <w:szCs w:val="21"/>
        </w:rPr>
        <w:t>Verificar o site de emissão perante ao estado de sede da empresa</w:t>
      </w:r>
      <w:r w:rsidRPr="001E6B2A">
        <w:rPr>
          <w:rFonts w:ascii="Arial" w:eastAsia="Arial" w:hAnsi="Arial" w:cs="Arial"/>
          <w:sz w:val="21"/>
          <w:szCs w:val="21"/>
        </w:rPr>
        <w:t>);</w:t>
      </w:r>
    </w:p>
    <w:p w14:paraId="53F8B7C3" w14:textId="77777777" w:rsidR="00BA1BF4" w:rsidRPr="001E6B2A" w:rsidRDefault="00BA1BF4" w:rsidP="00EA1545">
      <w:pPr>
        <w:numPr>
          <w:ilvl w:val="0"/>
          <w:numId w:val="35"/>
        </w:numPr>
        <w:spacing w:after="0" w:line="276" w:lineRule="auto"/>
        <w:rPr>
          <w:rFonts w:ascii="Arial" w:eastAsia="Arial" w:hAnsi="Arial" w:cs="Arial"/>
          <w:sz w:val="21"/>
          <w:szCs w:val="21"/>
        </w:rPr>
      </w:pPr>
      <w:r w:rsidRPr="001E6B2A">
        <w:rPr>
          <w:rFonts w:ascii="Arial" w:eastAsia="Arial" w:hAnsi="Arial" w:cs="Arial"/>
          <w:sz w:val="21"/>
          <w:szCs w:val="21"/>
        </w:rPr>
        <w:t>Regularidade perante a Fazenda Municipal (</w:t>
      </w:r>
      <w:r w:rsidRPr="001E6B2A">
        <w:rPr>
          <w:rFonts w:ascii="Arial" w:eastAsia="Arial" w:hAnsi="Arial" w:cs="Arial"/>
          <w:i/>
          <w:sz w:val="21"/>
          <w:szCs w:val="21"/>
        </w:rPr>
        <w:t>Verificar o site de emissão perante ao município de sede da empresa</w:t>
      </w:r>
      <w:r w:rsidRPr="001E6B2A">
        <w:rPr>
          <w:rFonts w:ascii="Arial" w:eastAsia="Arial" w:hAnsi="Arial" w:cs="Arial"/>
          <w:sz w:val="21"/>
          <w:szCs w:val="21"/>
        </w:rPr>
        <w:t>);</w:t>
      </w:r>
    </w:p>
    <w:p w14:paraId="07AE88D0" w14:textId="77777777" w:rsidR="00BA1BF4" w:rsidRPr="001E6B2A" w:rsidRDefault="00BA1BF4" w:rsidP="00EA1545">
      <w:pPr>
        <w:numPr>
          <w:ilvl w:val="0"/>
          <w:numId w:val="35"/>
        </w:numPr>
        <w:spacing w:after="0" w:line="276" w:lineRule="auto"/>
        <w:rPr>
          <w:rFonts w:ascii="Arial" w:eastAsia="Arial" w:hAnsi="Arial" w:cs="Arial"/>
          <w:sz w:val="21"/>
          <w:szCs w:val="21"/>
        </w:rPr>
      </w:pPr>
      <w:r w:rsidRPr="001E6B2A">
        <w:rPr>
          <w:rFonts w:ascii="Arial" w:eastAsia="Arial" w:hAnsi="Arial" w:cs="Arial"/>
          <w:sz w:val="21"/>
          <w:szCs w:val="21"/>
        </w:rPr>
        <w:t>Regularidade perante a Caixa Econômica Federal (</w:t>
      </w:r>
      <w:hyperlink r:id="rId37">
        <w:r w:rsidRPr="001E6B2A">
          <w:rPr>
            <w:rFonts w:ascii="Arial" w:eastAsia="Arial" w:hAnsi="Arial" w:cs="Arial"/>
            <w:sz w:val="21"/>
            <w:szCs w:val="21"/>
            <w:u w:val="single"/>
          </w:rPr>
          <w:t>https://consulta-crf.caixa.gov.br/consultacrf/pages/consultaEmpregador.jsf</w:t>
        </w:r>
      </w:hyperlink>
      <w:proofErr w:type="gramStart"/>
      <w:r w:rsidRPr="001E6B2A">
        <w:rPr>
          <w:rFonts w:ascii="Arial" w:eastAsia="Arial" w:hAnsi="Arial" w:cs="Arial"/>
          <w:sz w:val="21"/>
          <w:szCs w:val="21"/>
        </w:rPr>
        <w:t>) ;</w:t>
      </w:r>
      <w:proofErr w:type="gramEnd"/>
    </w:p>
    <w:p w14:paraId="4DC3464A" w14:textId="77777777" w:rsidR="00BA1BF4" w:rsidRPr="001E6B2A" w:rsidRDefault="00BA1BF4" w:rsidP="00EA1545">
      <w:pPr>
        <w:numPr>
          <w:ilvl w:val="0"/>
          <w:numId w:val="35"/>
        </w:numPr>
        <w:spacing w:after="0" w:line="276" w:lineRule="auto"/>
        <w:rPr>
          <w:rFonts w:ascii="Arial" w:eastAsia="Arial" w:hAnsi="Arial" w:cs="Arial"/>
          <w:sz w:val="21"/>
          <w:szCs w:val="21"/>
        </w:rPr>
      </w:pPr>
      <w:r w:rsidRPr="001E6B2A">
        <w:rPr>
          <w:rFonts w:ascii="Arial" w:eastAsia="Arial" w:hAnsi="Arial" w:cs="Arial"/>
          <w:sz w:val="21"/>
          <w:szCs w:val="21"/>
        </w:rPr>
        <w:t>Regularidade perante a Justiça do Trabalho (</w:t>
      </w:r>
      <w:hyperlink r:id="rId38">
        <w:r w:rsidRPr="001E6B2A">
          <w:rPr>
            <w:rFonts w:ascii="Arial" w:eastAsia="Arial" w:hAnsi="Arial" w:cs="Arial"/>
            <w:sz w:val="21"/>
            <w:szCs w:val="21"/>
            <w:u w:val="single"/>
          </w:rPr>
          <w:t>https://www.tst.jus.br/certidao1</w:t>
        </w:r>
      </w:hyperlink>
      <w:r w:rsidRPr="001E6B2A">
        <w:rPr>
          <w:rFonts w:ascii="Arial" w:eastAsia="Arial" w:hAnsi="Arial" w:cs="Arial"/>
          <w:sz w:val="21"/>
          <w:szCs w:val="21"/>
        </w:rPr>
        <w:t>);</w:t>
      </w:r>
    </w:p>
    <w:p w14:paraId="576C5D99" w14:textId="77777777" w:rsidR="00BA1BF4" w:rsidRPr="001E6B2A" w:rsidRDefault="00BA1BF4" w:rsidP="00EA1545">
      <w:pPr>
        <w:numPr>
          <w:ilvl w:val="0"/>
          <w:numId w:val="35"/>
        </w:numPr>
        <w:spacing w:after="0" w:line="276" w:lineRule="auto"/>
        <w:rPr>
          <w:rFonts w:ascii="Arial" w:eastAsia="Arial" w:hAnsi="Arial" w:cs="Arial"/>
          <w:sz w:val="21"/>
          <w:szCs w:val="21"/>
        </w:rPr>
      </w:pPr>
      <w:r w:rsidRPr="001E6B2A">
        <w:rPr>
          <w:rFonts w:ascii="Arial" w:eastAsia="Arial" w:hAnsi="Arial" w:cs="Arial"/>
          <w:sz w:val="21"/>
          <w:szCs w:val="21"/>
        </w:rPr>
        <w:t>Certidão negativa de falência expedida pelo distribuidor da sede do licitante, no últimos 30 (trinta) dias;</w:t>
      </w:r>
    </w:p>
    <w:p w14:paraId="734F92D1" w14:textId="4A97FECD" w:rsidR="00BA1BF4" w:rsidRPr="001E6B2A" w:rsidRDefault="00BA1BF4" w:rsidP="00EA1545">
      <w:pPr>
        <w:numPr>
          <w:ilvl w:val="0"/>
          <w:numId w:val="35"/>
        </w:numPr>
        <w:spacing w:after="0" w:line="240" w:lineRule="auto"/>
        <w:rPr>
          <w:rFonts w:ascii="Arial" w:eastAsia="Arial" w:hAnsi="Arial" w:cs="Arial"/>
          <w:sz w:val="21"/>
          <w:szCs w:val="21"/>
        </w:rPr>
      </w:pPr>
      <w:bookmarkStart w:id="30" w:name="_Hlk199340110"/>
      <w:r w:rsidRPr="001E6B2A">
        <w:rPr>
          <w:rFonts w:ascii="Arial" w:eastAsia="Arial" w:hAnsi="Arial" w:cs="Arial"/>
          <w:sz w:val="21"/>
          <w:szCs w:val="21"/>
        </w:rPr>
        <w:t>Balanço patrimonial, demonstração de resultado de exercício e demais demonstrações contábeis dos 2 (dois) últimos exercícios sociais</w:t>
      </w:r>
      <w:r w:rsidR="001973C5">
        <w:rPr>
          <w:rFonts w:ascii="Arial" w:eastAsia="Arial" w:hAnsi="Arial" w:cs="Arial"/>
          <w:sz w:val="21"/>
          <w:szCs w:val="21"/>
        </w:rPr>
        <w:t>, já exigíveis</w:t>
      </w:r>
      <w:r w:rsidRPr="001E6B2A">
        <w:rPr>
          <w:rFonts w:ascii="Arial" w:eastAsia="Arial" w:hAnsi="Arial" w:cs="Arial"/>
          <w:sz w:val="21"/>
          <w:szCs w:val="21"/>
        </w:rPr>
        <w:t>. (Os documentos referidos neste subitem, limitar-se-ão ao último exercício no caso de a pessoa jurídica ter sido constituída há menos de 2 (dois) anos);</w:t>
      </w:r>
    </w:p>
    <w:bookmarkEnd w:id="30"/>
    <w:p w14:paraId="4EC04CC4" w14:textId="77777777" w:rsidR="00BA1BF4" w:rsidRDefault="00BA1BF4" w:rsidP="00EA1545">
      <w:pPr>
        <w:numPr>
          <w:ilvl w:val="0"/>
          <w:numId w:val="35"/>
        </w:numPr>
        <w:spacing w:after="0" w:line="240" w:lineRule="auto"/>
        <w:rPr>
          <w:rFonts w:ascii="Arial" w:eastAsia="Arial" w:hAnsi="Arial" w:cs="Arial"/>
          <w:sz w:val="21"/>
          <w:szCs w:val="21"/>
        </w:rPr>
      </w:pPr>
      <w:r w:rsidRPr="001E6B2A">
        <w:rPr>
          <w:rFonts w:ascii="Arial" w:eastAsia="Arial" w:hAnsi="Arial" w:cs="Arial"/>
          <w:sz w:val="21"/>
          <w:szCs w:val="21"/>
        </w:rPr>
        <w:t>Atestado de capacidade técnica (compatível com o objeto).</w:t>
      </w:r>
    </w:p>
    <w:p w14:paraId="424DEA52" w14:textId="77777777" w:rsidR="00BA1BF4" w:rsidRPr="001E6B2A" w:rsidRDefault="00BA1BF4" w:rsidP="00BA1BF4">
      <w:pPr>
        <w:spacing w:after="0" w:line="240" w:lineRule="auto"/>
        <w:ind w:left="720"/>
        <w:rPr>
          <w:rFonts w:ascii="Arial" w:eastAsia="Arial" w:hAnsi="Arial" w:cs="Arial"/>
          <w:sz w:val="21"/>
          <w:szCs w:val="21"/>
        </w:rPr>
      </w:pPr>
    </w:p>
    <w:p w14:paraId="422333F1" w14:textId="77777777" w:rsidR="00BA1BF4" w:rsidRPr="001E6B2A" w:rsidRDefault="00BA1BF4" w:rsidP="00EA1545">
      <w:pPr>
        <w:numPr>
          <w:ilvl w:val="0"/>
          <w:numId w:val="4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1E6B2A">
        <w:rPr>
          <w:rFonts w:ascii="Arial" w:eastAsia="Arial" w:hAnsi="Arial" w:cs="Arial"/>
          <w:b/>
          <w:color w:val="000000"/>
          <w:sz w:val="21"/>
          <w:szCs w:val="21"/>
        </w:rPr>
        <w:lastRenderedPageBreak/>
        <w:t>GESTÃO:</w:t>
      </w:r>
    </w:p>
    <w:p w14:paraId="5B8C6A75" w14:textId="77777777" w:rsidR="00BA1BF4" w:rsidRPr="001E6B2A" w:rsidRDefault="00BA1BF4" w:rsidP="00BA1BF4">
      <w:pPr>
        <w:pBdr>
          <w:top w:val="nil"/>
          <w:left w:val="nil"/>
          <w:bottom w:val="nil"/>
          <w:right w:val="nil"/>
          <w:between w:val="nil"/>
        </w:pBdr>
        <w:tabs>
          <w:tab w:val="left" w:pos="0"/>
        </w:tabs>
        <w:spacing w:after="0"/>
        <w:rPr>
          <w:rFonts w:ascii="Arial" w:eastAsia="Arial" w:hAnsi="Arial" w:cs="Arial"/>
          <w:color w:val="000000"/>
          <w:sz w:val="21"/>
          <w:szCs w:val="21"/>
        </w:rPr>
      </w:pPr>
      <w:bookmarkStart w:id="31" w:name="_heading=h.e5fhfkmqik3k" w:colFirst="0" w:colLast="0"/>
      <w:bookmarkEnd w:id="31"/>
    </w:p>
    <w:p w14:paraId="34DCF667" w14:textId="77777777" w:rsidR="00BA1BF4" w:rsidRPr="001E6B2A" w:rsidRDefault="00BA1BF4" w:rsidP="00EA1545">
      <w:pPr>
        <w:numPr>
          <w:ilvl w:val="1"/>
          <w:numId w:val="44"/>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As partes contratuais deverão observar fielmente o pacto firmado, de acordo com as cláusulas avençadas e as normas da Lei nº 14.133/21 e cada parte responderá pelas consequências de sua inexecução total ou parcial nos termos da lei e do instrumento contratual.</w:t>
      </w:r>
    </w:p>
    <w:p w14:paraId="1BE5967A" w14:textId="77777777" w:rsidR="00BA1BF4" w:rsidRPr="001E6B2A" w:rsidRDefault="00BA1BF4" w:rsidP="00BA1BF4">
      <w:pPr>
        <w:pBdr>
          <w:top w:val="nil"/>
          <w:left w:val="nil"/>
          <w:bottom w:val="nil"/>
          <w:right w:val="nil"/>
          <w:between w:val="nil"/>
        </w:pBdr>
        <w:tabs>
          <w:tab w:val="left" w:pos="0"/>
        </w:tabs>
        <w:spacing w:after="0"/>
        <w:jc w:val="both"/>
        <w:rPr>
          <w:rFonts w:ascii="Arial" w:eastAsia="Arial" w:hAnsi="Arial" w:cs="Arial"/>
          <w:color w:val="000000"/>
          <w:sz w:val="21"/>
          <w:szCs w:val="21"/>
        </w:rPr>
      </w:pPr>
    </w:p>
    <w:p w14:paraId="51CA7D9E" w14:textId="77777777" w:rsidR="00BA1BF4" w:rsidRPr="001E6B2A" w:rsidRDefault="00BA1BF4" w:rsidP="00EA1545">
      <w:pPr>
        <w:numPr>
          <w:ilvl w:val="1"/>
          <w:numId w:val="44"/>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6041F22F"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O órgão ou entidade poderá convocar representante da empresa para adoção de providências que devam ser cumpridas de imediato.</w:t>
      </w:r>
    </w:p>
    <w:p w14:paraId="5CF4E278" w14:textId="77777777" w:rsidR="00BA1BF4" w:rsidRPr="001E6B2A" w:rsidRDefault="00BA1BF4" w:rsidP="00BA1BF4">
      <w:pPr>
        <w:pBdr>
          <w:top w:val="nil"/>
          <w:left w:val="nil"/>
          <w:bottom w:val="nil"/>
          <w:right w:val="nil"/>
          <w:between w:val="nil"/>
        </w:pBdr>
        <w:tabs>
          <w:tab w:val="left" w:pos="0"/>
        </w:tabs>
        <w:spacing w:after="0"/>
        <w:jc w:val="both"/>
        <w:rPr>
          <w:rFonts w:ascii="Arial" w:eastAsia="Arial" w:hAnsi="Arial" w:cs="Arial"/>
          <w:color w:val="000000"/>
          <w:sz w:val="21"/>
          <w:szCs w:val="21"/>
        </w:rPr>
      </w:pPr>
    </w:p>
    <w:p w14:paraId="39A0F6ED" w14:textId="77777777" w:rsidR="00BA1BF4" w:rsidRPr="001E6B2A" w:rsidRDefault="00BA1BF4" w:rsidP="00EA1545">
      <w:pPr>
        <w:numPr>
          <w:ilvl w:val="1"/>
          <w:numId w:val="44"/>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A gestão e fiscalização da contratação decorrente deste, será acompanhada e fiscalizada por servidor especialmente designados (</w:t>
      </w:r>
      <w:r w:rsidRPr="001E6B2A">
        <w:rPr>
          <w:rFonts w:ascii="Arial" w:eastAsia="Arial" w:hAnsi="Arial" w:cs="Arial"/>
          <w:b/>
          <w:color w:val="000000"/>
          <w:sz w:val="21"/>
          <w:szCs w:val="21"/>
        </w:rPr>
        <w:t>DECRETO)</w:t>
      </w:r>
      <w:r w:rsidRPr="001E6B2A">
        <w:rPr>
          <w:rFonts w:ascii="Arial" w:eastAsia="Arial" w:hAnsi="Arial" w:cs="Arial"/>
          <w:color w:val="000000"/>
          <w:sz w:val="21"/>
          <w:szCs w:val="21"/>
        </w:rPr>
        <w:t>, nos termos do artigo 117 da Lei Federal 14.133/2021.</w:t>
      </w:r>
    </w:p>
    <w:p w14:paraId="6F2DBA10" w14:textId="77777777" w:rsidR="00BA1BF4" w:rsidRPr="001E6B2A" w:rsidRDefault="00BA1BF4" w:rsidP="00BA1BF4">
      <w:pPr>
        <w:pBdr>
          <w:top w:val="nil"/>
          <w:left w:val="nil"/>
          <w:bottom w:val="nil"/>
          <w:right w:val="nil"/>
          <w:between w:val="nil"/>
        </w:pBdr>
        <w:tabs>
          <w:tab w:val="left" w:pos="0"/>
        </w:tabs>
        <w:spacing w:after="0"/>
        <w:jc w:val="both"/>
        <w:rPr>
          <w:rFonts w:ascii="Arial" w:eastAsia="Arial" w:hAnsi="Arial" w:cs="Arial"/>
          <w:color w:val="000000"/>
          <w:sz w:val="21"/>
          <w:szCs w:val="21"/>
        </w:rPr>
      </w:pPr>
    </w:p>
    <w:p w14:paraId="4847DB18"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07ACF520"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color w:val="000000"/>
          <w:sz w:val="21"/>
          <w:szCs w:val="21"/>
        </w:rPr>
      </w:pPr>
    </w:p>
    <w:p w14:paraId="11447218"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09D9AF4E" w14:textId="77777777" w:rsidR="00BA1BF4" w:rsidRPr="001E6B2A" w:rsidRDefault="00BA1BF4" w:rsidP="00BA1BF4">
      <w:pPr>
        <w:pBdr>
          <w:top w:val="nil"/>
          <w:left w:val="nil"/>
          <w:bottom w:val="nil"/>
          <w:right w:val="nil"/>
          <w:between w:val="nil"/>
        </w:pBdr>
        <w:spacing w:after="0"/>
        <w:ind w:left="720"/>
        <w:rPr>
          <w:rFonts w:ascii="Arial" w:eastAsia="Arial" w:hAnsi="Arial" w:cs="Arial"/>
          <w:color w:val="000000"/>
          <w:sz w:val="21"/>
          <w:szCs w:val="21"/>
        </w:rPr>
      </w:pPr>
    </w:p>
    <w:p w14:paraId="7F26F9BB"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15477632"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color w:val="000000"/>
          <w:sz w:val="21"/>
          <w:szCs w:val="21"/>
        </w:rPr>
      </w:pPr>
    </w:p>
    <w:p w14:paraId="718E07FF"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color w:val="000000"/>
          <w:sz w:val="21"/>
          <w:szCs w:val="21"/>
        </w:rPr>
        <w:t>O órgão ou entidade poderá convocar representante da empresa para adoção de providências que devam ser cumpridas de imediato.</w:t>
      </w:r>
    </w:p>
    <w:p w14:paraId="70D5A570"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sz w:val="21"/>
          <w:szCs w:val="21"/>
        </w:rPr>
      </w:pPr>
    </w:p>
    <w:p w14:paraId="4F38B7CB"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DEFB532"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sz w:val="21"/>
          <w:szCs w:val="21"/>
        </w:rPr>
      </w:pPr>
    </w:p>
    <w:p w14:paraId="00071FD3"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color w:val="000000"/>
          <w:sz w:val="21"/>
          <w:szCs w:val="21"/>
        </w:rPr>
        <w:t>A execução do contrato deverá ser acompanhada e fiscalizada pelo(s) fiscal(</w:t>
      </w:r>
      <w:proofErr w:type="spellStart"/>
      <w:r w:rsidRPr="001E6B2A">
        <w:rPr>
          <w:rFonts w:ascii="Arial" w:eastAsia="Arial" w:hAnsi="Arial" w:cs="Arial"/>
          <w:color w:val="000000"/>
          <w:sz w:val="21"/>
          <w:szCs w:val="21"/>
        </w:rPr>
        <w:t>is</w:t>
      </w:r>
      <w:proofErr w:type="spellEnd"/>
      <w:r w:rsidRPr="001E6B2A">
        <w:rPr>
          <w:rFonts w:ascii="Arial" w:eastAsia="Arial" w:hAnsi="Arial" w:cs="Arial"/>
          <w:color w:val="000000"/>
          <w:sz w:val="21"/>
          <w:szCs w:val="21"/>
        </w:rPr>
        <w:t>) do contrato, ou pelos respectivos substitutos (</w:t>
      </w:r>
      <w:hyperlink r:id="rId39" w:anchor="art117">
        <w:r w:rsidRPr="001E6B2A">
          <w:rPr>
            <w:rFonts w:ascii="Arial" w:eastAsia="Arial" w:hAnsi="Arial" w:cs="Arial"/>
            <w:color w:val="000080"/>
            <w:sz w:val="21"/>
            <w:szCs w:val="21"/>
            <w:u w:val="single"/>
          </w:rPr>
          <w:t>Lei nº 14.133, de 2021, art. 117, caput</w:t>
        </w:r>
      </w:hyperlink>
      <w:r w:rsidRPr="001E6B2A">
        <w:rPr>
          <w:rFonts w:ascii="Arial" w:eastAsia="Arial" w:hAnsi="Arial" w:cs="Arial"/>
          <w:color w:val="000000"/>
          <w:sz w:val="21"/>
          <w:szCs w:val="21"/>
        </w:rPr>
        <w:t xml:space="preserve">). </w:t>
      </w:r>
    </w:p>
    <w:p w14:paraId="2C5CA145"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sz w:val="21"/>
          <w:szCs w:val="21"/>
        </w:rPr>
      </w:pPr>
    </w:p>
    <w:p w14:paraId="78A38FB5"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35CD10B6"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sz w:val="21"/>
          <w:szCs w:val="21"/>
        </w:rPr>
      </w:pPr>
    </w:p>
    <w:p w14:paraId="1706D6A2"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7C64C762"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sz w:val="21"/>
          <w:szCs w:val="21"/>
        </w:rPr>
      </w:pPr>
    </w:p>
    <w:p w14:paraId="41420631"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color w:val="000000"/>
          <w:sz w:val="21"/>
          <w:szCs w:val="21"/>
        </w:rPr>
        <w:lastRenderedPageBreak/>
        <w:t xml:space="preserve">Identificada qualquer inexatidão ou irregularidade, o fiscal do contrato emitirá notificações para a correção da execução do contrato, determinando prazo para a correção. </w:t>
      </w:r>
    </w:p>
    <w:p w14:paraId="1CF46EED"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sz w:val="21"/>
          <w:szCs w:val="21"/>
        </w:rPr>
      </w:pPr>
    </w:p>
    <w:p w14:paraId="68504DDE"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BC81A55"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6A7232A"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sz w:val="21"/>
          <w:szCs w:val="21"/>
        </w:rPr>
      </w:pPr>
    </w:p>
    <w:p w14:paraId="04FCFEDE"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78CA40D2"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sz w:val="21"/>
          <w:szCs w:val="21"/>
        </w:rPr>
      </w:pPr>
    </w:p>
    <w:p w14:paraId="02259EA5"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843D836"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sz w:val="21"/>
          <w:szCs w:val="21"/>
        </w:rPr>
      </w:pPr>
    </w:p>
    <w:p w14:paraId="5DCA7944"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3B9B1AF7"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sz w:val="21"/>
          <w:szCs w:val="21"/>
        </w:rPr>
      </w:pPr>
    </w:p>
    <w:p w14:paraId="486659D6"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99133FF"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sz w:val="21"/>
          <w:szCs w:val="21"/>
        </w:rPr>
      </w:pPr>
    </w:p>
    <w:p w14:paraId="72847B86"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5F83C53B"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sz w:val="21"/>
          <w:szCs w:val="21"/>
        </w:rPr>
      </w:pPr>
    </w:p>
    <w:p w14:paraId="5D324485"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6C7B8538"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sz w:val="21"/>
          <w:szCs w:val="21"/>
        </w:rPr>
      </w:pPr>
    </w:p>
    <w:p w14:paraId="59B2AC8E"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36929D20"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color w:val="000000"/>
          <w:sz w:val="21"/>
          <w:szCs w:val="21"/>
        </w:rPr>
      </w:pPr>
    </w:p>
    <w:p w14:paraId="31A2B0CA" w14:textId="77777777" w:rsidR="00BA1BF4" w:rsidRPr="001E6B2A" w:rsidRDefault="00BA1BF4" w:rsidP="00EA1545">
      <w:pPr>
        <w:numPr>
          <w:ilvl w:val="0"/>
          <w:numId w:val="4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1E6B2A">
        <w:rPr>
          <w:rFonts w:ascii="Arial" w:eastAsia="Arial" w:hAnsi="Arial" w:cs="Arial"/>
          <w:b/>
          <w:color w:val="000000"/>
          <w:sz w:val="21"/>
          <w:szCs w:val="21"/>
        </w:rPr>
        <w:t>OBRIGAÇÕES DA CONTRATANTE:</w:t>
      </w:r>
    </w:p>
    <w:p w14:paraId="4964F8E5" w14:textId="77777777" w:rsidR="00BA1BF4" w:rsidRPr="001E6B2A" w:rsidRDefault="00BA1BF4" w:rsidP="00BA1BF4">
      <w:pPr>
        <w:pBdr>
          <w:top w:val="nil"/>
          <w:left w:val="nil"/>
          <w:bottom w:val="nil"/>
          <w:right w:val="nil"/>
          <w:between w:val="nil"/>
        </w:pBdr>
        <w:spacing w:after="0"/>
        <w:rPr>
          <w:rFonts w:ascii="Arial" w:eastAsia="Arial" w:hAnsi="Arial" w:cs="Arial"/>
          <w:color w:val="000000"/>
          <w:sz w:val="21"/>
          <w:szCs w:val="21"/>
        </w:rPr>
      </w:pPr>
    </w:p>
    <w:p w14:paraId="41AD35EB" w14:textId="77777777" w:rsidR="00BA1BF4" w:rsidRPr="001E6B2A" w:rsidRDefault="00BA1BF4" w:rsidP="00BA1BF4">
      <w:pPr>
        <w:pBdr>
          <w:top w:val="nil"/>
          <w:left w:val="nil"/>
          <w:bottom w:val="nil"/>
          <w:right w:val="nil"/>
          <w:between w:val="nil"/>
        </w:pBdr>
        <w:spacing w:after="0"/>
        <w:jc w:val="both"/>
        <w:rPr>
          <w:rFonts w:ascii="Arial" w:eastAsia="Arial" w:hAnsi="Arial" w:cs="Arial"/>
          <w:color w:val="000000"/>
          <w:sz w:val="21"/>
          <w:szCs w:val="21"/>
        </w:rPr>
      </w:pPr>
      <w:r w:rsidRPr="001E6B2A">
        <w:rPr>
          <w:rFonts w:ascii="Arial" w:eastAsia="Arial" w:hAnsi="Arial" w:cs="Arial"/>
          <w:color w:val="000000"/>
          <w:sz w:val="21"/>
          <w:szCs w:val="21"/>
        </w:rPr>
        <w:t>São obrigações da Contratante, além daquelas dispostas em lei:</w:t>
      </w:r>
    </w:p>
    <w:p w14:paraId="2CFA5236" w14:textId="77777777" w:rsidR="00BA1BF4" w:rsidRPr="001E6B2A" w:rsidRDefault="00BA1BF4" w:rsidP="00BA1BF4">
      <w:pPr>
        <w:pBdr>
          <w:top w:val="nil"/>
          <w:left w:val="nil"/>
          <w:bottom w:val="nil"/>
          <w:right w:val="nil"/>
          <w:between w:val="nil"/>
        </w:pBdr>
        <w:spacing w:after="0"/>
        <w:jc w:val="both"/>
        <w:rPr>
          <w:rFonts w:ascii="Arial" w:eastAsia="Arial" w:hAnsi="Arial" w:cs="Arial"/>
          <w:color w:val="000000"/>
          <w:sz w:val="21"/>
          <w:szCs w:val="21"/>
        </w:rPr>
      </w:pPr>
    </w:p>
    <w:p w14:paraId="1A30B34B"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Proporcionar todas as facilidades indispensáveis à boa execução das obrigações decorrentes do contrato, inclusive permitindo o acesso de empregados, prepostos ou representantes da contratada às dependências.</w:t>
      </w:r>
    </w:p>
    <w:p w14:paraId="595AF745"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lastRenderedPageBreak/>
        <w:t>Promover os pagamentos dentro do prazo estipulado na legislação.</w:t>
      </w:r>
    </w:p>
    <w:p w14:paraId="11CD06A8"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Acompanhar e fiscalizar a execução do contrato, comunicando à contratada as ocorrências que a seu critério exijam medidas corretivas.</w:t>
      </w:r>
    </w:p>
    <w:p w14:paraId="018526CA"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Rejeitar, no todo ou em parte, os materiais que não atenderem as especificações.</w:t>
      </w:r>
    </w:p>
    <w:p w14:paraId="6C2DB8FF"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Aplicar as sanções, quando se fizerem necessárias.</w:t>
      </w:r>
    </w:p>
    <w:p w14:paraId="311EEF85" w14:textId="77777777" w:rsidR="00BA1BF4" w:rsidRPr="001E6B2A" w:rsidRDefault="00BA1BF4" w:rsidP="00BA1BF4">
      <w:pPr>
        <w:pBdr>
          <w:top w:val="nil"/>
          <w:left w:val="nil"/>
          <w:bottom w:val="nil"/>
          <w:right w:val="nil"/>
          <w:between w:val="nil"/>
        </w:pBdr>
        <w:spacing w:after="0"/>
        <w:jc w:val="both"/>
        <w:rPr>
          <w:rFonts w:ascii="Arial" w:eastAsia="Arial" w:hAnsi="Arial" w:cs="Arial"/>
          <w:color w:val="000000"/>
          <w:sz w:val="21"/>
          <w:szCs w:val="21"/>
        </w:rPr>
      </w:pPr>
    </w:p>
    <w:p w14:paraId="0AD7A174" w14:textId="77777777" w:rsidR="00BA1BF4" w:rsidRPr="001E6B2A" w:rsidRDefault="00BA1BF4" w:rsidP="00EA1545">
      <w:pPr>
        <w:numPr>
          <w:ilvl w:val="0"/>
          <w:numId w:val="4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1E6B2A">
        <w:rPr>
          <w:rFonts w:ascii="Arial" w:eastAsia="Arial" w:hAnsi="Arial" w:cs="Arial"/>
          <w:b/>
          <w:color w:val="000000"/>
          <w:sz w:val="21"/>
          <w:szCs w:val="21"/>
        </w:rPr>
        <w:t>OBRIGAÇÕES DA CONTRATADA:</w:t>
      </w:r>
    </w:p>
    <w:p w14:paraId="0D599458" w14:textId="77777777" w:rsidR="00BA1BF4" w:rsidRPr="001E6B2A" w:rsidRDefault="00BA1BF4" w:rsidP="00BA1BF4">
      <w:pPr>
        <w:pBdr>
          <w:top w:val="nil"/>
          <w:left w:val="nil"/>
          <w:bottom w:val="nil"/>
          <w:right w:val="nil"/>
          <w:between w:val="nil"/>
        </w:pBdr>
        <w:spacing w:after="0"/>
        <w:rPr>
          <w:rFonts w:ascii="Arial" w:eastAsia="Arial" w:hAnsi="Arial" w:cs="Arial"/>
          <w:color w:val="000000"/>
          <w:sz w:val="21"/>
          <w:szCs w:val="21"/>
        </w:rPr>
      </w:pPr>
    </w:p>
    <w:p w14:paraId="409CA619" w14:textId="77777777" w:rsidR="00BA1BF4" w:rsidRPr="001E6B2A" w:rsidRDefault="00BA1BF4" w:rsidP="00BA1BF4">
      <w:pPr>
        <w:pBdr>
          <w:top w:val="nil"/>
          <w:left w:val="nil"/>
          <w:bottom w:val="nil"/>
          <w:right w:val="nil"/>
          <w:between w:val="nil"/>
        </w:pBdr>
        <w:spacing w:after="0"/>
        <w:rPr>
          <w:rFonts w:ascii="Arial" w:eastAsia="Arial" w:hAnsi="Arial" w:cs="Arial"/>
          <w:color w:val="000000"/>
          <w:sz w:val="21"/>
          <w:szCs w:val="21"/>
        </w:rPr>
      </w:pPr>
      <w:r w:rsidRPr="001E6B2A">
        <w:rPr>
          <w:rFonts w:ascii="Arial" w:eastAsia="Arial" w:hAnsi="Arial" w:cs="Arial"/>
          <w:color w:val="000000"/>
          <w:sz w:val="21"/>
          <w:szCs w:val="21"/>
        </w:rPr>
        <w:t>São obrigações da Contratada, além daquelas dispostas em lei:</w:t>
      </w:r>
    </w:p>
    <w:p w14:paraId="549CD46A" w14:textId="77777777" w:rsidR="00BA1BF4" w:rsidRPr="001E6B2A" w:rsidRDefault="00BA1BF4" w:rsidP="00BA1BF4">
      <w:pPr>
        <w:pBdr>
          <w:top w:val="nil"/>
          <w:left w:val="nil"/>
          <w:bottom w:val="nil"/>
          <w:right w:val="nil"/>
          <w:between w:val="nil"/>
        </w:pBdr>
        <w:spacing w:after="0"/>
        <w:jc w:val="both"/>
        <w:rPr>
          <w:rFonts w:ascii="Arial" w:eastAsia="Arial" w:hAnsi="Arial" w:cs="Arial"/>
          <w:color w:val="000000"/>
          <w:sz w:val="21"/>
          <w:szCs w:val="21"/>
        </w:rPr>
      </w:pPr>
    </w:p>
    <w:p w14:paraId="1F8DBD5A"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Entregar o objeto solicitado no prazo estipulado neste.</w:t>
      </w:r>
    </w:p>
    <w:p w14:paraId="1BA5ED2E"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Responder pelas despesas relativas a encargos trabalhistas, de seguro, de acidentes, impostos, contribuições previdenciárias e quaisquer outras que forem devidos e referentes aos eventuais fornecimentos executados por seus empregados.</w:t>
      </w:r>
    </w:p>
    <w:p w14:paraId="4788BC20"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Garantir o mais rigoroso sigilo sobre quaisquer dados, informações, documentos e especificações que venham a ter acesso em razão do objeto, não podendo, sob qualquer pretexto, revelá-los, divulgá-los ou reproduzi-los.</w:t>
      </w:r>
    </w:p>
    <w:p w14:paraId="63A5FD3A"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Responder, integralmente, por perdas e danos que vier a causar à Administração ou a terceiros em razão de ação ou omissão, dolosa ou culposa, sua ou de seus prepostos.</w:t>
      </w:r>
    </w:p>
    <w:p w14:paraId="71F07F98"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Manter-se, durante toda a vigência dos contratos, em compatibilidade com as obrigações assumidas, todas as condições de habilitação e qualificação exigidas.</w:t>
      </w:r>
    </w:p>
    <w:p w14:paraId="325BEF25"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Atender ao CONTRATANTE durante a execução do objeto, quando solicitado.</w:t>
      </w:r>
    </w:p>
    <w:p w14:paraId="0BF21AE9"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Todas as despesas inerentes a execução do objeto, tais como: transportes, seguros, taxas, impostos, salários, encargos trabalhistas e outros que resultarem do fiel cumprimento objeto, serão inteiramente de responsabilidade da empresa Contratada.</w:t>
      </w:r>
    </w:p>
    <w:p w14:paraId="61FF2686"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Substituir, no prazo indicado neste documento o objeto em desacordo com a proposta ou as especificações do objeto deste termo, ou que porventura sejam entregues/realizados com defeitos ou imperfeições.</w:t>
      </w:r>
    </w:p>
    <w:p w14:paraId="1475C045"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Reparar ou corrigir, às suas expensas, no todo ou em parte, o objeto do contrato quando se verifique vícios, defeitos ou incorreções.</w:t>
      </w:r>
    </w:p>
    <w:p w14:paraId="045DC587"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Informar números de seus telefones fixos e celulares, endereço físico e eletrônico para contato, mantendo-os atualizados, como também informar o preposto representante.</w:t>
      </w:r>
    </w:p>
    <w:p w14:paraId="1C6F70D6"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Comunicar ao Contratante, por escrito, por meio físico ou digital, no prazo de 24 (vinte e quatro) horas condições inadequadas de execução dos fornecimentos ou a iminência de fatos que possam prejudicar a perfeita execução do contrato.</w:t>
      </w:r>
    </w:p>
    <w:p w14:paraId="7A487C55" w14:textId="77777777" w:rsidR="00BA1BF4" w:rsidRPr="001E6B2A" w:rsidRDefault="00BA1BF4" w:rsidP="00BA1BF4">
      <w:pPr>
        <w:pBdr>
          <w:top w:val="nil"/>
          <w:left w:val="nil"/>
          <w:bottom w:val="nil"/>
          <w:right w:val="nil"/>
          <w:between w:val="nil"/>
        </w:pBdr>
        <w:spacing w:after="0"/>
        <w:rPr>
          <w:rFonts w:ascii="Arial" w:eastAsia="Arial" w:hAnsi="Arial" w:cs="Arial"/>
          <w:color w:val="000000"/>
          <w:sz w:val="21"/>
          <w:szCs w:val="21"/>
        </w:rPr>
      </w:pPr>
    </w:p>
    <w:p w14:paraId="49D6CABB" w14:textId="77777777" w:rsidR="00BA1BF4" w:rsidRPr="001E6B2A" w:rsidRDefault="00BA1BF4" w:rsidP="00EA1545">
      <w:pPr>
        <w:numPr>
          <w:ilvl w:val="0"/>
          <w:numId w:val="4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1E6B2A">
        <w:rPr>
          <w:rFonts w:ascii="Arial" w:eastAsia="Arial" w:hAnsi="Arial" w:cs="Arial"/>
          <w:b/>
          <w:color w:val="000000"/>
          <w:sz w:val="21"/>
          <w:szCs w:val="21"/>
        </w:rPr>
        <w:t>SUBCONTRATAÇÃO:</w:t>
      </w:r>
    </w:p>
    <w:p w14:paraId="502C3988" w14:textId="77777777" w:rsidR="00BA1BF4" w:rsidRPr="001E6B2A" w:rsidRDefault="00BA1BF4" w:rsidP="00BA1BF4">
      <w:pPr>
        <w:pBdr>
          <w:top w:val="nil"/>
          <w:left w:val="nil"/>
          <w:bottom w:val="nil"/>
          <w:right w:val="nil"/>
          <w:between w:val="nil"/>
        </w:pBdr>
        <w:spacing w:after="0"/>
        <w:jc w:val="both"/>
        <w:rPr>
          <w:rFonts w:ascii="Arial" w:eastAsia="Arial" w:hAnsi="Arial" w:cs="Arial"/>
          <w:color w:val="000000"/>
          <w:sz w:val="21"/>
          <w:szCs w:val="21"/>
        </w:rPr>
      </w:pPr>
    </w:p>
    <w:p w14:paraId="4BA7E8D4"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b/>
          <w:bCs/>
          <w:color w:val="000000"/>
          <w:sz w:val="21"/>
          <w:szCs w:val="21"/>
        </w:rPr>
      </w:pPr>
      <w:r w:rsidRPr="001E6B2A">
        <w:rPr>
          <w:rFonts w:ascii="Arial" w:eastAsia="Arial" w:hAnsi="Arial" w:cs="Arial"/>
          <w:b/>
          <w:bCs/>
          <w:color w:val="000000"/>
          <w:sz w:val="21"/>
          <w:szCs w:val="21"/>
        </w:rPr>
        <w:t>É vedada a subcontratação, cessão e/ou transferência total ou parcial do objeto deste termo.</w:t>
      </w:r>
    </w:p>
    <w:p w14:paraId="039BDF5E" w14:textId="77777777" w:rsidR="00BA1BF4" w:rsidRPr="001E6B2A" w:rsidRDefault="00BA1BF4" w:rsidP="00BA1BF4">
      <w:pPr>
        <w:pBdr>
          <w:top w:val="nil"/>
          <w:left w:val="nil"/>
          <w:bottom w:val="nil"/>
          <w:right w:val="nil"/>
          <w:between w:val="nil"/>
        </w:pBdr>
        <w:shd w:val="clear" w:color="auto" w:fill="FFFFFF"/>
        <w:spacing w:after="0" w:line="276" w:lineRule="auto"/>
        <w:ind w:right="54"/>
        <w:jc w:val="both"/>
        <w:rPr>
          <w:rFonts w:ascii="Arial" w:eastAsia="Arial" w:hAnsi="Arial" w:cs="Arial"/>
          <w:b/>
          <w:color w:val="000000"/>
          <w:sz w:val="21"/>
          <w:szCs w:val="21"/>
        </w:rPr>
      </w:pPr>
    </w:p>
    <w:p w14:paraId="0DD4BE2B" w14:textId="77777777" w:rsidR="00BA1BF4" w:rsidRPr="001E6B2A" w:rsidRDefault="00BA1BF4" w:rsidP="00EA1545">
      <w:pPr>
        <w:numPr>
          <w:ilvl w:val="0"/>
          <w:numId w:val="44"/>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1E6B2A">
        <w:rPr>
          <w:rFonts w:ascii="Arial" w:eastAsia="Arial" w:hAnsi="Arial" w:cs="Arial"/>
          <w:b/>
          <w:color w:val="000000"/>
          <w:sz w:val="21"/>
          <w:szCs w:val="21"/>
        </w:rPr>
        <w:t>GARANTIA DE EXECUÇÃO:</w:t>
      </w:r>
    </w:p>
    <w:p w14:paraId="359020C2" w14:textId="77777777" w:rsidR="00BA1BF4" w:rsidRPr="001E6B2A" w:rsidRDefault="00BA1BF4" w:rsidP="00BA1BF4">
      <w:pPr>
        <w:spacing w:after="0" w:line="276" w:lineRule="auto"/>
        <w:ind w:right="54"/>
        <w:jc w:val="both"/>
        <w:rPr>
          <w:rFonts w:ascii="Arial" w:eastAsia="Arial" w:hAnsi="Arial" w:cs="Arial"/>
          <w:b/>
          <w:sz w:val="21"/>
          <w:szCs w:val="21"/>
        </w:rPr>
      </w:pPr>
    </w:p>
    <w:p w14:paraId="75458199" w14:textId="77777777" w:rsidR="00BA1BF4" w:rsidRPr="001E6B2A" w:rsidRDefault="00BA1BF4" w:rsidP="00EA1545">
      <w:pPr>
        <w:keepNext/>
        <w:keepLines/>
        <w:numPr>
          <w:ilvl w:val="1"/>
          <w:numId w:val="44"/>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1E6B2A">
        <w:rPr>
          <w:rFonts w:ascii="Arial" w:eastAsia="Arial" w:hAnsi="Arial" w:cs="Arial"/>
          <w:color w:val="000000"/>
          <w:sz w:val="21"/>
          <w:szCs w:val="21"/>
        </w:rPr>
        <w:t>Não haverá exigência de garantia contratual da execução.</w:t>
      </w:r>
    </w:p>
    <w:p w14:paraId="0689C398" w14:textId="77777777" w:rsidR="00BA1BF4" w:rsidRPr="001E6B2A" w:rsidRDefault="00BA1BF4" w:rsidP="00BA1BF4">
      <w:pPr>
        <w:spacing w:after="0" w:line="276" w:lineRule="auto"/>
        <w:ind w:right="54"/>
        <w:jc w:val="both"/>
        <w:rPr>
          <w:rFonts w:ascii="Arial" w:eastAsia="Arial" w:hAnsi="Arial" w:cs="Arial"/>
          <w:sz w:val="21"/>
          <w:szCs w:val="21"/>
        </w:rPr>
      </w:pPr>
    </w:p>
    <w:p w14:paraId="6E215F2E" w14:textId="77777777" w:rsidR="00BA1BF4" w:rsidRPr="001E6B2A" w:rsidRDefault="00BA1BF4" w:rsidP="00EA1545">
      <w:pPr>
        <w:numPr>
          <w:ilvl w:val="0"/>
          <w:numId w:val="44"/>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1E6B2A">
        <w:rPr>
          <w:rFonts w:ascii="Arial" w:eastAsia="Arial" w:hAnsi="Arial" w:cs="Arial"/>
          <w:b/>
          <w:color w:val="000000"/>
          <w:sz w:val="21"/>
          <w:szCs w:val="21"/>
        </w:rPr>
        <w:t>INFRAÇÕES E SANÇÕES ADMINISTRATIVAS:</w:t>
      </w:r>
    </w:p>
    <w:p w14:paraId="114D540F" w14:textId="77777777" w:rsidR="00BA1BF4" w:rsidRPr="001E6B2A" w:rsidRDefault="00BA1BF4" w:rsidP="00BA1BF4">
      <w:pPr>
        <w:spacing w:after="0" w:line="276" w:lineRule="auto"/>
        <w:jc w:val="both"/>
        <w:rPr>
          <w:rFonts w:ascii="Arial" w:eastAsia="Arial" w:hAnsi="Arial" w:cs="Arial"/>
          <w:sz w:val="21"/>
          <w:szCs w:val="21"/>
        </w:rPr>
      </w:pPr>
    </w:p>
    <w:p w14:paraId="5E9E9019"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 xml:space="preserve">Comete infração administrativa, nos termos da Lei nº 14.133, de 2021, com dolo ou culpa o licitante/adjudicatário que: </w:t>
      </w:r>
    </w:p>
    <w:p w14:paraId="040B0852" w14:textId="77777777" w:rsidR="00BA1BF4" w:rsidRPr="001E6B2A" w:rsidRDefault="00BA1BF4" w:rsidP="00BA1BF4">
      <w:pPr>
        <w:spacing w:after="0" w:line="276" w:lineRule="auto"/>
        <w:jc w:val="both"/>
        <w:rPr>
          <w:rFonts w:ascii="Arial" w:eastAsia="Arial" w:hAnsi="Arial" w:cs="Arial"/>
          <w:sz w:val="21"/>
          <w:szCs w:val="21"/>
        </w:rPr>
      </w:pPr>
    </w:p>
    <w:p w14:paraId="364AE138" w14:textId="77777777" w:rsidR="00BA1BF4" w:rsidRPr="001E6B2A" w:rsidRDefault="00BA1BF4" w:rsidP="00EA1545">
      <w:pPr>
        <w:numPr>
          <w:ilvl w:val="2"/>
          <w:numId w:val="44"/>
        </w:numPr>
        <w:pBdr>
          <w:top w:val="nil"/>
          <w:left w:val="nil"/>
          <w:bottom w:val="nil"/>
          <w:right w:val="nil"/>
          <w:between w:val="nil"/>
        </w:pBdr>
        <w:spacing w:after="0" w:line="276" w:lineRule="auto"/>
        <w:ind w:firstLine="0"/>
        <w:jc w:val="both"/>
        <w:rPr>
          <w:rFonts w:ascii="Arial" w:eastAsia="Arial" w:hAnsi="Arial" w:cs="Arial"/>
          <w:color w:val="000000"/>
          <w:sz w:val="21"/>
          <w:szCs w:val="21"/>
        </w:rPr>
      </w:pPr>
      <w:r w:rsidRPr="001E6B2A">
        <w:rPr>
          <w:rFonts w:ascii="Arial" w:eastAsia="Arial" w:hAnsi="Arial" w:cs="Arial"/>
          <w:color w:val="000000"/>
          <w:sz w:val="21"/>
          <w:szCs w:val="21"/>
        </w:rPr>
        <w:lastRenderedPageBreak/>
        <w:t>dar causa à inexecução parcial do contrato;</w:t>
      </w:r>
    </w:p>
    <w:p w14:paraId="71AEFA5B" w14:textId="77777777" w:rsidR="00BA1BF4" w:rsidRPr="001E6B2A" w:rsidRDefault="00BA1BF4" w:rsidP="00BA1BF4">
      <w:pPr>
        <w:pBdr>
          <w:top w:val="nil"/>
          <w:left w:val="nil"/>
          <w:bottom w:val="nil"/>
          <w:right w:val="nil"/>
          <w:between w:val="nil"/>
        </w:pBdr>
        <w:spacing w:after="0" w:line="276" w:lineRule="auto"/>
        <w:ind w:left="720"/>
        <w:jc w:val="both"/>
        <w:rPr>
          <w:rFonts w:ascii="Arial" w:eastAsia="Arial" w:hAnsi="Arial" w:cs="Arial"/>
          <w:color w:val="000000"/>
          <w:sz w:val="21"/>
          <w:szCs w:val="21"/>
        </w:rPr>
      </w:pPr>
    </w:p>
    <w:p w14:paraId="60C76D2B" w14:textId="77777777" w:rsidR="00BA1BF4" w:rsidRPr="001E6B2A" w:rsidRDefault="00BA1BF4" w:rsidP="00EA1545">
      <w:pPr>
        <w:numPr>
          <w:ilvl w:val="2"/>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dar causa à inexecução parcial do contrato que cause grave dano à Administração, ao funcionamento dos serviços públicos ou ao interesse coletivo;</w:t>
      </w:r>
    </w:p>
    <w:p w14:paraId="5DB3EB0D" w14:textId="77777777" w:rsidR="00BA1BF4" w:rsidRPr="001E6B2A" w:rsidRDefault="00BA1BF4" w:rsidP="00EA1545">
      <w:pPr>
        <w:numPr>
          <w:ilvl w:val="2"/>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dar causa à inexecução total do contrato;</w:t>
      </w:r>
    </w:p>
    <w:p w14:paraId="5A4D4928" w14:textId="77777777" w:rsidR="00BA1BF4" w:rsidRPr="001E6B2A" w:rsidRDefault="00BA1BF4" w:rsidP="00EA1545">
      <w:pPr>
        <w:numPr>
          <w:ilvl w:val="2"/>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deixar de entregar a documentação exigida para o certame ou não entregar qualquer documento que tenha sido solicitado pelo/a pregoeiro/a durante o certame;</w:t>
      </w:r>
    </w:p>
    <w:p w14:paraId="61FC71E6" w14:textId="77777777" w:rsidR="00BA1BF4" w:rsidRPr="001E6B2A" w:rsidRDefault="00BA1BF4" w:rsidP="00BA1BF4">
      <w:pPr>
        <w:spacing w:after="0" w:line="276" w:lineRule="auto"/>
        <w:jc w:val="both"/>
        <w:rPr>
          <w:rFonts w:ascii="Arial" w:eastAsia="Arial" w:hAnsi="Arial" w:cs="Arial"/>
          <w:sz w:val="21"/>
          <w:szCs w:val="21"/>
        </w:rPr>
      </w:pPr>
    </w:p>
    <w:p w14:paraId="2CAA73C0" w14:textId="77777777" w:rsidR="00BA1BF4" w:rsidRPr="001E6B2A" w:rsidRDefault="00BA1BF4" w:rsidP="00EA1545">
      <w:pPr>
        <w:numPr>
          <w:ilvl w:val="2"/>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Salvo em decorrência de fato superveniente devidamente justificado, não mantiver a proposta em especial quando:</w:t>
      </w:r>
    </w:p>
    <w:p w14:paraId="22275582" w14:textId="77777777" w:rsidR="00BA1BF4" w:rsidRPr="001E6B2A" w:rsidRDefault="00BA1BF4" w:rsidP="00EA1545">
      <w:pPr>
        <w:numPr>
          <w:ilvl w:val="3"/>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 xml:space="preserve">não enviar a proposta adequada ao último lance ofertado ou após a negociação; </w:t>
      </w:r>
    </w:p>
    <w:p w14:paraId="5A081E03" w14:textId="77777777" w:rsidR="00BA1BF4" w:rsidRPr="001E6B2A" w:rsidRDefault="00BA1BF4" w:rsidP="00EA1545">
      <w:pPr>
        <w:numPr>
          <w:ilvl w:val="3"/>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 xml:space="preserve">recusar-se a enviar o detalhamento da proposta quando exigível; </w:t>
      </w:r>
    </w:p>
    <w:p w14:paraId="0474455D" w14:textId="77777777" w:rsidR="00BA1BF4" w:rsidRPr="001E6B2A" w:rsidRDefault="00BA1BF4" w:rsidP="00EA1545">
      <w:pPr>
        <w:numPr>
          <w:ilvl w:val="3"/>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 xml:space="preserve">pedir para ser desclassificado quando encerrada a etapa competitiva; ou </w:t>
      </w:r>
    </w:p>
    <w:p w14:paraId="7B95C651" w14:textId="77777777" w:rsidR="00BA1BF4" w:rsidRPr="001E6B2A" w:rsidRDefault="00BA1BF4" w:rsidP="00EA1545">
      <w:pPr>
        <w:numPr>
          <w:ilvl w:val="3"/>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deixar de apresentar amostra;</w:t>
      </w:r>
    </w:p>
    <w:p w14:paraId="3BE600D8" w14:textId="77777777" w:rsidR="00BA1BF4" w:rsidRPr="001E6B2A" w:rsidRDefault="00BA1BF4" w:rsidP="00EA1545">
      <w:pPr>
        <w:numPr>
          <w:ilvl w:val="3"/>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 xml:space="preserve"> apresentar proposta ou amostra em desacordo com as especificações do edital; </w:t>
      </w:r>
    </w:p>
    <w:p w14:paraId="01BB3C35"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sz w:val="21"/>
          <w:szCs w:val="21"/>
        </w:rPr>
      </w:pPr>
    </w:p>
    <w:p w14:paraId="070179A6" w14:textId="77777777" w:rsidR="00BA1BF4" w:rsidRPr="001E6B2A" w:rsidRDefault="00BA1BF4" w:rsidP="00EA1545">
      <w:pPr>
        <w:numPr>
          <w:ilvl w:val="2"/>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não celebrar o contrato ou não entregar a documentação exigida para a contratação, quando convocado dentro do prazo de validade de sua proposta;</w:t>
      </w:r>
    </w:p>
    <w:p w14:paraId="5EA49837" w14:textId="77777777" w:rsidR="00BA1BF4" w:rsidRPr="001E6B2A" w:rsidRDefault="00BA1BF4" w:rsidP="00EA1545">
      <w:pPr>
        <w:numPr>
          <w:ilvl w:val="2"/>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recusar-se, sem justificativa, a assinar o contrato ou a ata de registro de preço, ou a aceitar ou retirar o instrumento equivalente no prazo estabelecido pela Administração</w:t>
      </w:r>
    </w:p>
    <w:p w14:paraId="6B706EAE" w14:textId="77777777" w:rsidR="00BA1BF4" w:rsidRPr="001E6B2A" w:rsidRDefault="00BA1BF4" w:rsidP="00EA1545">
      <w:pPr>
        <w:numPr>
          <w:ilvl w:val="2"/>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 xml:space="preserve">ensejar o retardamento da execução ou da entrega do objeto da licitação sem motivo justificado; </w:t>
      </w:r>
    </w:p>
    <w:p w14:paraId="5352EBAA" w14:textId="77777777" w:rsidR="00BA1BF4" w:rsidRPr="001E6B2A" w:rsidRDefault="00BA1BF4" w:rsidP="00EA1545">
      <w:pPr>
        <w:numPr>
          <w:ilvl w:val="2"/>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 xml:space="preserve">apresentar declaração ou documentação falsa exigida para o certame ou prestar declaração falsa durante a licitação ou a execução do contrato; </w:t>
      </w:r>
    </w:p>
    <w:p w14:paraId="2F27CCAC" w14:textId="77777777" w:rsidR="00BA1BF4" w:rsidRPr="001E6B2A" w:rsidRDefault="00BA1BF4" w:rsidP="00EA1545">
      <w:pPr>
        <w:numPr>
          <w:ilvl w:val="2"/>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fraudar a licitação ou praticar ato fraudulento na execução do contrato;</w:t>
      </w:r>
    </w:p>
    <w:p w14:paraId="24E3BC40" w14:textId="77777777" w:rsidR="00BA1BF4" w:rsidRPr="001E6B2A" w:rsidRDefault="00BA1BF4" w:rsidP="00EA1545">
      <w:pPr>
        <w:numPr>
          <w:ilvl w:val="2"/>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comportar-se de modo inidôneo ou cometer fraude de qualquer natureza, em especial quando:</w:t>
      </w:r>
    </w:p>
    <w:p w14:paraId="4FB9ADF4" w14:textId="77777777" w:rsidR="00BA1BF4" w:rsidRPr="001E6B2A" w:rsidRDefault="00BA1BF4" w:rsidP="00EA1545">
      <w:pPr>
        <w:numPr>
          <w:ilvl w:val="3"/>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 xml:space="preserve">agir em conluio ou em desconformidade com a lei; </w:t>
      </w:r>
    </w:p>
    <w:p w14:paraId="21534727" w14:textId="77777777" w:rsidR="00BA1BF4" w:rsidRPr="001E6B2A" w:rsidRDefault="00BA1BF4" w:rsidP="00EA1545">
      <w:pPr>
        <w:numPr>
          <w:ilvl w:val="3"/>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 xml:space="preserve">induzir deliberadamente a erro no julgamento; </w:t>
      </w:r>
    </w:p>
    <w:p w14:paraId="12DD7106" w14:textId="77777777" w:rsidR="00BA1BF4" w:rsidRPr="001E6B2A" w:rsidRDefault="00BA1BF4" w:rsidP="00EA1545">
      <w:pPr>
        <w:numPr>
          <w:ilvl w:val="3"/>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 xml:space="preserve">apresentar amostra falsificada ou deteriorada; </w:t>
      </w:r>
    </w:p>
    <w:p w14:paraId="54459C17" w14:textId="77777777" w:rsidR="00BA1BF4" w:rsidRPr="001E6B2A" w:rsidRDefault="00BA1BF4" w:rsidP="00EA1545">
      <w:pPr>
        <w:numPr>
          <w:ilvl w:val="2"/>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praticar atos ilícitos com vistas a frustrar os objetivos da licitação</w:t>
      </w:r>
    </w:p>
    <w:p w14:paraId="0D81FEF1" w14:textId="77777777" w:rsidR="00BA1BF4" w:rsidRPr="001E6B2A" w:rsidRDefault="00BA1BF4" w:rsidP="00EA1545">
      <w:pPr>
        <w:numPr>
          <w:ilvl w:val="2"/>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 xml:space="preserve">praticar ato lesivo previsto no </w:t>
      </w:r>
      <w:hyperlink r:id="rId40" w:anchor="art5">
        <w:r w:rsidRPr="001E6B2A">
          <w:rPr>
            <w:rFonts w:ascii="Arial" w:eastAsia="Arial" w:hAnsi="Arial" w:cs="Arial"/>
            <w:sz w:val="21"/>
            <w:szCs w:val="21"/>
          </w:rPr>
          <w:t>art. 5º da Lei n.º 12.846, de 2013</w:t>
        </w:r>
      </w:hyperlink>
      <w:r w:rsidRPr="001E6B2A">
        <w:rPr>
          <w:rFonts w:ascii="Arial" w:eastAsia="Arial" w:hAnsi="Arial" w:cs="Arial"/>
          <w:sz w:val="21"/>
          <w:szCs w:val="21"/>
        </w:rPr>
        <w:t>.</w:t>
      </w:r>
    </w:p>
    <w:p w14:paraId="4F1E1C32" w14:textId="77777777" w:rsidR="00BA1BF4" w:rsidRPr="001E6B2A" w:rsidRDefault="00BA1BF4" w:rsidP="00EA1545">
      <w:pPr>
        <w:numPr>
          <w:ilvl w:val="2"/>
          <w:numId w:val="44"/>
        </w:numPr>
        <w:tabs>
          <w:tab w:val="left" w:pos="851"/>
        </w:tabs>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praticar atos ilícitos com vistas a frustrar os objetivos da licitação;</w:t>
      </w:r>
    </w:p>
    <w:p w14:paraId="512C904A" w14:textId="77777777" w:rsidR="00BA1BF4" w:rsidRPr="001E6B2A" w:rsidRDefault="00BA1BF4" w:rsidP="00EA1545">
      <w:pPr>
        <w:numPr>
          <w:ilvl w:val="2"/>
          <w:numId w:val="44"/>
        </w:numPr>
        <w:tabs>
          <w:tab w:val="left" w:pos="851"/>
        </w:tabs>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 xml:space="preserve">praticar ato lesivo previsto no art. 5º da Lei nº 12.846, de 1º de agosto de 2013. </w:t>
      </w:r>
    </w:p>
    <w:p w14:paraId="35A856D4" w14:textId="77777777" w:rsidR="00BA1BF4" w:rsidRPr="001E6B2A" w:rsidRDefault="00BA1BF4" w:rsidP="00BA1BF4">
      <w:pPr>
        <w:tabs>
          <w:tab w:val="left" w:pos="851"/>
        </w:tabs>
        <w:spacing w:after="0" w:line="276" w:lineRule="auto"/>
        <w:jc w:val="both"/>
        <w:rPr>
          <w:rFonts w:ascii="Arial" w:eastAsia="Arial" w:hAnsi="Arial" w:cs="Arial"/>
          <w:sz w:val="21"/>
          <w:szCs w:val="21"/>
        </w:rPr>
      </w:pPr>
    </w:p>
    <w:p w14:paraId="1617C4BB" w14:textId="77777777" w:rsidR="00BA1BF4" w:rsidRPr="001E6B2A" w:rsidRDefault="00BA1BF4" w:rsidP="00EA1545">
      <w:pPr>
        <w:numPr>
          <w:ilvl w:val="1"/>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28E2F8E0" w14:textId="77777777" w:rsidR="00BA1BF4" w:rsidRPr="001E6B2A" w:rsidRDefault="00BA1BF4" w:rsidP="00BA1BF4">
      <w:pPr>
        <w:spacing w:after="0" w:line="276" w:lineRule="auto"/>
        <w:jc w:val="both"/>
        <w:rPr>
          <w:rFonts w:ascii="Arial" w:eastAsia="Arial" w:hAnsi="Arial" w:cs="Arial"/>
          <w:sz w:val="21"/>
          <w:szCs w:val="21"/>
        </w:rPr>
      </w:pPr>
    </w:p>
    <w:p w14:paraId="26727308" w14:textId="77777777" w:rsidR="00BA1BF4" w:rsidRPr="001E6B2A" w:rsidRDefault="00BA1BF4" w:rsidP="00EA1545">
      <w:pPr>
        <w:numPr>
          <w:ilvl w:val="1"/>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Com fulcro na Lei 14.133, de 2021, a Administração poderá, garantida a prévia defesa, aplicar aos licitantes e/ou adjudicatários as seguintes sanções, sem prejuízo das responsabilidades civil e criminal:</w:t>
      </w:r>
    </w:p>
    <w:p w14:paraId="0FB3C297" w14:textId="77777777" w:rsidR="00BA1BF4" w:rsidRPr="001E6B2A" w:rsidRDefault="00BA1BF4" w:rsidP="00EA1545">
      <w:pPr>
        <w:numPr>
          <w:ilvl w:val="2"/>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 xml:space="preserve">advertência; </w:t>
      </w:r>
    </w:p>
    <w:p w14:paraId="7E3CD5AC" w14:textId="77777777" w:rsidR="00BA1BF4" w:rsidRPr="001E6B2A" w:rsidRDefault="00BA1BF4" w:rsidP="00EA1545">
      <w:pPr>
        <w:numPr>
          <w:ilvl w:val="2"/>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 xml:space="preserve">multa; </w:t>
      </w:r>
    </w:p>
    <w:p w14:paraId="7EDE17E0" w14:textId="77777777" w:rsidR="00BA1BF4" w:rsidRPr="001E6B2A" w:rsidRDefault="00BA1BF4" w:rsidP="00EA1545">
      <w:pPr>
        <w:numPr>
          <w:ilvl w:val="2"/>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 xml:space="preserve">impedimento de licitar e contratar; </w:t>
      </w:r>
    </w:p>
    <w:p w14:paraId="2946D7E6" w14:textId="77777777" w:rsidR="00BA1BF4" w:rsidRPr="001E6B2A" w:rsidRDefault="00BA1BF4" w:rsidP="00EA1545">
      <w:pPr>
        <w:numPr>
          <w:ilvl w:val="2"/>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lastRenderedPageBreak/>
        <w:t>declaração de inidoneidade para licitar ou contratar, enquanto perdurarem os motivos determinantes da punição ou até que seja promovida sua reabilitação perante a própria autoridade que aplicou a penalidade.</w:t>
      </w:r>
    </w:p>
    <w:p w14:paraId="1DD55F35" w14:textId="77777777" w:rsidR="00BA1BF4" w:rsidRPr="001E6B2A" w:rsidRDefault="00BA1BF4" w:rsidP="00BA1BF4">
      <w:pPr>
        <w:spacing w:after="0" w:line="276" w:lineRule="auto"/>
        <w:jc w:val="both"/>
        <w:rPr>
          <w:rFonts w:ascii="Arial" w:eastAsia="Arial" w:hAnsi="Arial" w:cs="Arial"/>
          <w:sz w:val="21"/>
          <w:szCs w:val="21"/>
        </w:rPr>
      </w:pPr>
    </w:p>
    <w:p w14:paraId="1DB24721" w14:textId="77777777" w:rsidR="00BA1BF4" w:rsidRPr="001E6B2A" w:rsidRDefault="00BA1BF4" w:rsidP="00EA1545">
      <w:pPr>
        <w:numPr>
          <w:ilvl w:val="1"/>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Na aplicação das sanções serão considerados:</w:t>
      </w:r>
    </w:p>
    <w:p w14:paraId="5B5F6C6B" w14:textId="77777777" w:rsidR="00BA1BF4" w:rsidRPr="001E6B2A" w:rsidRDefault="00BA1BF4" w:rsidP="00EA1545">
      <w:pPr>
        <w:numPr>
          <w:ilvl w:val="2"/>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a natureza e a gravidade da infração cometida;</w:t>
      </w:r>
    </w:p>
    <w:p w14:paraId="76CF1DE2" w14:textId="77777777" w:rsidR="00BA1BF4" w:rsidRPr="001E6B2A" w:rsidRDefault="00BA1BF4" w:rsidP="00EA1545">
      <w:pPr>
        <w:numPr>
          <w:ilvl w:val="2"/>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as peculiaridades do caso concreto;</w:t>
      </w:r>
    </w:p>
    <w:p w14:paraId="02BA5F37" w14:textId="77777777" w:rsidR="00BA1BF4" w:rsidRPr="001E6B2A" w:rsidRDefault="00BA1BF4" w:rsidP="00EA1545">
      <w:pPr>
        <w:numPr>
          <w:ilvl w:val="2"/>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as circunstâncias agravantes ou atenuantes;</w:t>
      </w:r>
    </w:p>
    <w:p w14:paraId="42E37B0D" w14:textId="77777777" w:rsidR="00BA1BF4" w:rsidRPr="001E6B2A" w:rsidRDefault="00BA1BF4" w:rsidP="00EA1545">
      <w:pPr>
        <w:numPr>
          <w:ilvl w:val="2"/>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 xml:space="preserve">os danos que dela provierem para a Administração Pública; </w:t>
      </w:r>
    </w:p>
    <w:p w14:paraId="2BF472CD" w14:textId="77777777" w:rsidR="00BA1BF4" w:rsidRPr="001E6B2A" w:rsidRDefault="00BA1BF4" w:rsidP="00EA1545">
      <w:pPr>
        <w:numPr>
          <w:ilvl w:val="2"/>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 xml:space="preserve">a implantação ou o aperfeiçoamento de programa de integridade, conforme normas e orientações dos órgãos de controle. </w:t>
      </w:r>
    </w:p>
    <w:p w14:paraId="5BE4DB1E"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sz w:val="21"/>
          <w:szCs w:val="21"/>
        </w:rPr>
      </w:pPr>
    </w:p>
    <w:p w14:paraId="75B6F406" w14:textId="77777777" w:rsidR="00BA1BF4" w:rsidRPr="001E6B2A" w:rsidRDefault="00BA1BF4" w:rsidP="00EA1545">
      <w:pPr>
        <w:numPr>
          <w:ilvl w:val="1"/>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A sanção prevista na cláusula 17.3.1 será aplicada exclusivamente pela infração administrativa prevista na cláusula 17.1.1, quando não se justificar a imposição de penalidade mais grave.</w:t>
      </w:r>
    </w:p>
    <w:p w14:paraId="06BC7A20" w14:textId="77777777" w:rsidR="00BA1BF4" w:rsidRPr="001E6B2A" w:rsidRDefault="00BA1BF4" w:rsidP="00BA1BF4">
      <w:pPr>
        <w:spacing w:after="0" w:line="276" w:lineRule="auto"/>
        <w:jc w:val="both"/>
        <w:rPr>
          <w:rFonts w:ascii="Arial" w:eastAsia="Arial" w:hAnsi="Arial" w:cs="Arial"/>
          <w:sz w:val="21"/>
          <w:szCs w:val="21"/>
        </w:rPr>
      </w:pPr>
    </w:p>
    <w:p w14:paraId="07A5DF7E" w14:textId="77777777" w:rsidR="00BA1BF4" w:rsidRPr="001E6B2A" w:rsidRDefault="00BA1BF4" w:rsidP="00EA1545">
      <w:pPr>
        <w:numPr>
          <w:ilvl w:val="1"/>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A sanção prevista na cláusula 17.3.2,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17, deste edital.</w:t>
      </w:r>
    </w:p>
    <w:p w14:paraId="017B8B4A" w14:textId="77777777" w:rsidR="00BA1BF4" w:rsidRPr="001E6B2A" w:rsidRDefault="00BA1BF4" w:rsidP="00BA1BF4">
      <w:pPr>
        <w:spacing w:after="0" w:line="276" w:lineRule="auto"/>
        <w:jc w:val="both"/>
        <w:rPr>
          <w:rFonts w:ascii="Arial" w:eastAsia="Arial" w:hAnsi="Arial" w:cs="Arial"/>
          <w:sz w:val="21"/>
          <w:szCs w:val="21"/>
        </w:rPr>
      </w:pPr>
    </w:p>
    <w:p w14:paraId="7B9B574B" w14:textId="77777777" w:rsidR="00BA1BF4" w:rsidRPr="001E6B2A" w:rsidRDefault="00BA1BF4" w:rsidP="00EA1545">
      <w:pPr>
        <w:numPr>
          <w:ilvl w:val="1"/>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 xml:space="preserve">A sanção prevista na cláusula 17.3.3 será aplicada ao responsável pelas infrações administrativas previstas nas cláusulas 17.1.2, 17.1.3, 17.1.4, 17.1.5, 17.1.6 e 17.1.7, quando não se justificar a imposição de penalidade mais grave, e impedirá o responsável de licitar ou contratar no âmbito da Administração Pública do ente Municipal que tiver aplicado a sanção, pelo prazo máximo de 3 (três) anos. </w:t>
      </w:r>
    </w:p>
    <w:p w14:paraId="1170C80B" w14:textId="77777777" w:rsidR="00BA1BF4" w:rsidRPr="001E6B2A" w:rsidRDefault="00BA1BF4" w:rsidP="00BA1BF4">
      <w:pPr>
        <w:spacing w:after="0" w:line="276" w:lineRule="auto"/>
        <w:jc w:val="both"/>
        <w:rPr>
          <w:rFonts w:ascii="Arial" w:eastAsia="Arial" w:hAnsi="Arial" w:cs="Arial"/>
          <w:sz w:val="21"/>
          <w:szCs w:val="21"/>
        </w:rPr>
      </w:pPr>
    </w:p>
    <w:p w14:paraId="2EB70D50" w14:textId="77777777" w:rsidR="00BA1BF4" w:rsidRPr="001E6B2A" w:rsidRDefault="00BA1BF4" w:rsidP="00EA1545">
      <w:pPr>
        <w:numPr>
          <w:ilvl w:val="1"/>
          <w:numId w:val="44"/>
        </w:numPr>
        <w:spacing w:after="0" w:line="276" w:lineRule="auto"/>
        <w:ind w:left="0" w:firstLine="0"/>
        <w:jc w:val="both"/>
        <w:rPr>
          <w:rFonts w:ascii="Arial" w:eastAsia="Arial" w:hAnsi="Arial" w:cs="Arial"/>
          <w:i/>
          <w:sz w:val="21"/>
          <w:szCs w:val="21"/>
        </w:rPr>
      </w:pPr>
      <w:r w:rsidRPr="001E6B2A">
        <w:rPr>
          <w:rFonts w:ascii="Arial" w:eastAsia="Arial" w:hAnsi="Arial" w:cs="Arial"/>
          <w:sz w:val="21"/>
          <w:szCs w:val="21"/>
        </w:rPr>
        <w:t>A sanção prevista na cláusula 17.3.4 será aplicada ao responsável pelas infrações administrativas previstas nas cláusulas 17.1.8, 17.1.9, 17.1.10, 17.1.11 e 17.1.12, bem como pelas infrações administrativas previstas nas cláusulas 17.1.2, 17.1.3, 17.1.4, 17.1.5, 17.1.6 e 17.1.7, que justifiquem a imposição de penalidade mais grave que a sanção referida na cláusula 17.7 deste edital, e impedirá o responsável de licitar ou contratar no âmbito da Administração Pública direta e indireta de todos os entes federativos, pelo prazo mínimo de 3 (três) anos e máximo de 6 (seis) anos.</w:t>
      </w:r>
    </w:p>
    <w:p w14:paraId="3F867C32" w14:textId="77777777" w:rsidR="00BA1BF4" w:rsidRPr="001E6B2A" w:rsidRDefault="00BA1BF4" w:rsidP="00BA1BF4">
      <w:pPr>
        <w:spacing w:after="0" w:line="276" w:lineRule="auto"/>
        <w:jc w:val="both"/>
        <w:rPr>
          <w:rFonts w:ascii="Arial" w:eastAsia="Arial" w:hAnsi="Arial" w:cs="Arial"/>
          <w:sz w:val="21"/>
          <w:szCs w:val="21"/>
        </w:rPr>
      </w:pPr>
    </w:p>
    <w:p w14:paraId="2557649B" w14:textId="77777777" w:rsidR="00BA1BF4" w:rsidRPr="001E6B2A" w:rsidRDefault="00BA1BF4" w:rsidP="00EA1545">
      <w:pPr>
        <w:numPr>
          <w:ilvl w:val="1"/>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As sanções previstas nas cláusulas 17.3.1, 17.3.3 e 17.3.4, poderão ser aplicadas cumulativamente com a prevista na cláusula 17.3.2.</w:t>
      </w:r>
    </w:p>
    <w:p w14:paraId="24BB4B01" w14:textId="77777777" w:rsidR="00BA1BF4" w:rsidRPr="001E6B2A" w:rsidRDefault="00BA1BF4" w:rsidP="00BA1BF4">
      <w:pPr>
        <w:spacing w:after="0" w:line="276" w:lineRule="auto"/>
        <w:jc w:val="both"/>
        <w:rPr>
          <w:rFonts w:ascii="Arial" w:eastAsia="Arial" w:hAnsi="Arial" w:cs="Arial"/>
          <w:sz w:val="21"/>
          <w:szCs w:val="21"/>
        </w:rPr>
      </w:pPr>
    </w:p>
    <w:p w14:paraId="40391DC9" w14:textId="77777777" w:rsidR="00BA1BF4" w:rsidRPr="001E6B2A" w:rsidRDefault="00BA1BF4" w:rsidP="00EA1545">
      <w:pPr>
        <w:numPr>
          <w:ilvl w:val="1"/>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6A38793D" w14:textId="77777777" w:rsidR="00BA1BF4" w:rsidRPr="001E6B2A" w:rsidRDefault="00BA1BF4" w:rsidP="00BA1BF4">
      <w:pPr>
        <w:spacing w:after="0" w:line="276" w:lineRule="auto"/>
        <w:jc w:val="both"/>
        <w:rPr>
          <w:rFonts w:ascii="Arial" w:eastAsia="Arial" w:hAnsi="Arial" w:cs="Arial"/>
          <w:sz w:val="21"/>
          <w:szCs w:val="21"/>
        </w:rPr>
      </w:pPr>
    </w:p>
    <w:p w14:paraId="13901578" w14:textId="77777777" w:rsidR="00BA1BF4" w:rsidRPr="001E6B2A" w:rsidRDefault="00BA1BF4" w:rsidP="00EA1545">
      <w:pPr>
        <w:numPr>
          <w:ilvl w:val="1"/>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9945D2F" w14:textId="77777777" w:rsidR="00BA1BF4" w:rsidRPr="001E6B2A" w:rsidRDefault="00BA1BF4" w:rsidP="00BA1BF4">
      <w:pPr>
        <w:spacing w:after="0" w:line="276" w:lineRule="auto"/>
        <w:jc w:val="both"/>
        <w:rPr>
          <w:rFonts w:ascii="Arial" w:eastAsia="Arial" w:hAnsi="Arial" w:cs="Arial"/>
          <w:sz w:val="21"/>
          <w:szCs w:val="21"/>
        </w:rPr>
      </w:pPr>
    </w:p>
    <w:p w14:paraId="6BC79D94" w14:textId="77777777" w:rsidR="00BA1BF4" w:rsidRPr="001E6B2A" w:rsidRDefault="00BA1BF4" w:rsidP="00EA1545">
      <w:pPr>
        <w:numPr>
          <w:ilvl w:val="1"/>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lastRenderedPageBreak/>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3F517DF" w14:textId="77777777" w:rsidR="00BA1BF4" w:rsidRPr="001E6B2A" w:rsidRDefault="00BA1BF4" w:rsidP="00BA1BF4">
      <w:pPr>
        <w:spacing w:after="0" w:line="276" w:lineRule="auto"/>
        <w:jc w:val="both"/>
        <w:rPr>
          <w:rFonts w:ascii="Arial" w:eastAsia="Arial" w:hAnsi="Arial" w:cs="Arial"/>
          <w:sz w:val="21"/>
          <w:szCs w:val="21"/>
        </w:rPr>
      </w:pPr>
    </w:p>
    <w:p w14:paraId="4CA1AF6F" w14:textId="77777777" w:rsidR="00BA1BF4" w:rsidRPr="001E6B2A" w:rsidRDefault="00BA1BF4" w:rsidP="00EA1545">
      <w:pPr>
        <w:numPr>
          <w:ilvl w:val="1"/>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A autoridade competente, na aplicação das sanções, levará em consideração a gravidade da conduta do infrator, o caráter educativo da pena, bem como o dano causado à Administração, observado o princípio da proporcionalidade.</w:t>
      </w:r>
    </w:p>
    <w:p w14:paraId="71D424F7" w14:textId="77777777" w:rsidR="00BA1BF4" w:rsidRPr="001E6B2A" w:rsidRDefault="00BA1BF4" w:rsidP="00BA1BF4">
      <w:pPr>
        <w:spacing w:after="0" w:line="276" w:lineRule="auto"/>
        <w:jc w:val="both"/>
        <w:rPr>
          <w:rFonts w:ascii="Arial" w:eastAsia="Arial" w:hAnsi="Arial" w:cs="Arial"/>
          <w:sz w:val="21"/>
          <w:szCs w:val="21"/>
        </w:rPr>
      </w:pPr>
    </w:p>
    <w:p w14:paraId="729B0A4B" w14:textId="77777777" w:rsidR="00BA1BF4" w:rsidRPr="001E6B2A" w:rsidRDefault="00BA1BF4" w:rsidP="00EA1545">
      <w:pPr>
        <w:numPr>
          <w:ilvl w:val="1"/>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As penalidades serão obrigatoriamente registradas no CEIS e CNEP.</w:t>
      </w:r>
    </w:p>
    <w:p w14:paraId="40E6D51C" w14:textId="77777777" w:rsidR="00BA1BF4" w:rsidRPr="001E6B2A" w:rsidRDefault="00BA1BF4" w:rsidP="00BA1BF4">
      <w:pPr>
        <w:pBdr>
          <w:top w:val="nil"/>
          <w:left w:val="nil"/>
          <w:bottom w:val="nil"/>
          <w:right w:val="nil"/>
          <w:between w:val="nil"/>
        </w:pBdr>
        <w:spacing w:after="0"/>
        <w:ind w:left="720"/>
        <w:rPr>
          <w:rFonts w:ascii="Arial" w:eastAsia="Arial" w:hAnsi="Arial" w:cs="Arial"/>
          <w:color w:val="000000"/>
          <w:sz w:val="21"/>
          <w:szCs w:val="21"/>
          <w:highlight w:val="yellow"/>
        </w:rPr>
      </w:pPr>
    </w:p>
    <w:p w14:paraId="728A625E" w14:textId="77777777" w:rsidR="00BA1BF4" w:rsidRPr="001E6B2A" w:rsidRDefault="00BA1BF4" w:rsidP="00EA1545">
      <w:pPr>
        <w:numPr>
          <w:ilvl w:val="1"/>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41ECB020" w14:textId="77777777" w:rsidR="00BA1BF4" w:rsidRPr="001E6B2A" w:rsidRDefault="00BA1BF4" w:rsidP="00BA1BF4">
      <w:pPr>
        <w:spacing w:after="0" w:line="276" w:lineRule="auto"/>
        <w:jc w:val="both"/>
        <w:rPr>
          <w:rFonts w:ascii="Arial" w:eastAsia="Arial" w:hAnsi="Arial" w:cs="Arial"/>
          <w:sz w:val="21"/>
          <w:szCs w:val="21"/>
        </w:rPr>
      </w:pPr>
    </w:p>
    <w:p w14:paraId="302D9EC2" w14:textId="77777777" w:rsidR="00BA1BF4" w:rsidRPr="001E6B2A" w:rsidRDefault="00BA1BF4" w:rsidP="00EA1545">
      <w:pPr>
        <w:numPr>
          <w:ilvl w:val="1"/>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13037DD" w14:textId="77777777" w:rsidR="00BA1BF4" w:rsidRPr="001E6B2A" w:rsidRDefault="00BA1BF4" w:rsidP="00BA1BF4">
      <w:pPr>
        <w:spacing w:after="0" w:line="276" w:lineRule="auto"/>
        <w:jc w:val="both"/>
        <w:rPr>
          <w:rFonts w:ascii="Arial" w:eastAsia="Arial" w:hAnsi="Arial" w:cs="Arial"/>
          <w:sz w:val="21"/>
          <w:szCs w:val="21"/>
        </w:rPr>
      </w:pPr>
    </w:p>
    <w:p w14:paraId="11DC0CC1"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1E1F811"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sz w:val="21"/>
          <w:szCs w:val="21"/>
        </w:rPr>
      </w:pPr>
    </w:p>
    <w:p w14:paraId="14F6879C"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O recurso e o pedido de reconsideração terão efeito suspensivo do ato ou da decisão recorrida até que sobrevenha decisão final da autoridade competente.</w:t>
      </w:r>
    </w:p>
    <w:p w14:paraId="50BD2092"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sz w:val="21"/>
          <w:szCs w:val="21"/>
        </w:rPr>
      </w:pPr>
    </w:p>
    <w:p w14:paraId="02976406" w14:textId="77777777" w:rsidR="00BA1BF4" w:rsidRPr="001E6B2A" w:rsidRDefault="00BA1BF4" w:rsidP="00EA1545">
      <w:pPr>
        <w:numPr>
          <w:ilvl w:val="1"/>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A aplicação das sanções previstas neste edital não exclui, em hipótese alguma, a obrigação de reparação integral dos danos causados.</w:t>
      </w:r>
    </w:p>
    <w:p w14:paraId="04E4EBA3" w14:textId="77777777" w:rsidR="00BA1BF4" w:rsidRPr="001E6B2A" w:rsidRDefault="00BA1BF4" w:rsidP="00BA1BF4">
      <w:pPr>
        <w:spacing w:after="0" w:line="276" w:lineRule="auto"/>
        <w:jc w:val="both"/>
        <w:rPr>
          <w:rFonts w:ascii="Arial" w:eastAsia="Arial" w:hAnsi="Arial" w:cs="Arial"/>
          <w:sz w:val="21"/>
          <w:szCs w:val="21"/>
        </w:rPr>
      </w:pPr>
    </w:p>
    <w:p w14:paraId="5D307B32" w14:textId="77777777" w:rsidR="00BA1BF4" w:rsidRPr="001E6B2A" w:rsidRDefault="00BA1BF4" w:rsidP="00EA1545">
      <w:pPr>
        <w:numPr>
          <w:ilvl w:val="1"/>
          <w:numId w:val="44"/>
        </w:numP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A aplicação das sanções previstas neste edital não exclui, em hipótese alguma, a obrigação de reparação integral dos danos causados à Administração Pública municipal.</w:t>
      </w:r>
    </w:p>
    <w:p w14:paraId="27F319BA" w14:textId="77777777" w:rsidR="00BA1BF4" w:rsidRPr="001E6B2A" w:rsidRDefault="00BA1BF4" w:rsidP="00BA1BF4">
      <w:pPr>
        <w:spacing w:after="0" w:line="276" w:lineRule="auto"/>
        <w:ind w:right="54"/>
        <w:jc w:val="both"/>
        <w:rPr>
          <w:rFonts w:ascii="Arial" w:eastAsia="Arial" w:hAnsi="Arial" w:cs="Arial"/>
          <w:sz w:val="21"/>
          <w:szCs w:val="21"/>
        </w:rPr>
      </w:pPr>
      <w:bookmarkStart w:id="32" w:name="_heading=h.wd1o0q5kabd8" w:colFirst="0" w:colLast="0"/>
      <w:bookmarkEnd w:id="32"/>
    </w:p>
    <w:p w14:paraId="342EC6B1" w14:textId="77777777" w:rsidR="00BA1BF4" w:rsidRPr="001E6B2A" w:rsidRDefault="00BA1BF4" w:rsidP="00EA1545">
      <w:pPr>
        <w:numPr>
          <w:ilvl w:val="0"/>
          <w:numId w:val="44"/>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1E6B2A">
        <w:rPr>
          <w:rFonts w:ascii="Arial" w:eastAsia="Arial" w:hAnsi="Arial" w:cs="Arial"/>
          <w:b/>
          <w:color w:val="000000"/>
          <w:sz w:val="21"/>
          <w:szCs w:val="21"/>
        </w:rPr>
        <w:t>EXTINÇÃO CONTRATUAL:</w:t>
      </w:r>
    </w:p>
    <w:p w14:paraId="01895124" w14:textId="77777777" w:rsidR="00BA1BF4" w:rsidRPr="001E6B2A" w:rsidRDefault="00BA1BF4" w:rsidP="00BA1BF4">
      <w:pPr>
        <w:pBdr>
          <w:top w:val="nil"/>
          <w:left w:val="nil"/>
          <w:bottom w:val="nil"/>
          <w:right w:val="nil"/>
          <w:between w:val="nil"/>
        </w:pBdr>
        <w:spacing w:after="0" w:line="276" w:lineRule="auto"/>
        <w:ind w:left="720"/>
        <w:jc w:val="both"/>
        <w:rPr>
          <w:rFonts w:ascii="Arial" w:eastAsia="Arial" w:hAnsi="Arial" w:cs="Arial"/>
          <w:sz w:val="21"/>
          <w:szCs w:val="21"/>
        </w:rPr>
      </w:pPr>
    </w:p>
    <w:p w14:paraId="0BFA8795"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O contrato se extingue quando cumpridas as obrigações de ambas as partes, ainda que isso ocorra antes do prazo estipulado para tanto.</w:t>
      </w:r>
    </w:p>
    <w:p w14:paraId="253006C5"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color w:val="000000"/>
          <w:sz w:val="21"/>
          <w:szCs w:val="21"/>
        </w:rPr>
      </w:pPr>
    </w:p>
    <w:p w14:paraId="3E8075EA"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613878FF"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color w:val="000000"/>
          <w:sz w:val="21"/>
          <w:szCs w:val="21"/>
        </w:rPr>
      </w:pPr>
    </w:p>
    <w:p w14:paraId="4E86AED8" w14:textId="77777777" w:rsidR="00BA1BF4" w:rsidRPr="001E6B2A" w:rsidRDefault="00BA1BF4" w:rsidP="00EA1545">
      <w:pPr>
        <w:numPr>
          <w:ilvl w:val="2"/>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Quando a não conclusão do contrato referida no item anterior decorrer de culpa do contratado:</w:t>
      </w:r>
    </w:p>
    <w:p w14:paraId="1A580F5F"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color w:val="000000"/>
          <w:sz w:val="21"/>
          <w:szCs w:val="21"/>
        </w:rPr>
      </w:pPr>
      <w:proofErr w:type="gramStart"/>
      <w:r w:rsidRPr="001E6B2A">
        <w:rPr>
          <w:rFonts w:ascii="Arial" w:eastAsia="Arial" w:hAnsi="Arial" w:cs="Arial"/>
          <w:color w:val="000000"/>
          <w:sz w:val="21"/>
          <w:szCs w:val="21"/>
        </w:rPr>
        <w:t>ficará</w:t>
      </w:r>
      <w:proofErr w:type="gramEnd"/>
      <w:r w:rsidRPr="001E6B2A">
        <w:rPr>
          <w:rFonts w:ascii="Arial" w:eastAsia="Arial" w:hAnsi="Arial" w:cs="Arial"/>
          <w:color w:val="000000"/>
          <w:sz w:val="21"/>
          <w:szCs w:val="21"/>
        </w:rPr>
        <w:t xml:space="preserve"> ele constituído em mora, sendo-lhe aplicáveis as respectivas sanções administrativas; e  </w:t>
      </w:r>
    </w:p>
    <w:p w14:paraId="3F527738"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color w:val="000000"/>
          <w:sz w:val="21"/>
          <w:szCs w:val="21"/>
        </w:rPr>
      </w:pPr>
      <w:r w:rsidRPr="001E6B2A">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59B472AA"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color w:val="000000"/>
          <w:sz w:val="21"/>
          <w:szCs w:val="21"/>
        </w:rPr>
      </w:pPr>
      <w:r w:rsidRPr="001E6B2A">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41" w:anchor="art137">
        <w:r w:rsidRPr="001E6B2A">
          <w:rPr>
            <w:rFonts w:ascii="Arial" w:eastAsia="Arial" w:hAnsi="Arial" w:cs="Arial"/>
            <w:sz w:val="21"/>
            <w:szCs w:val="21"/>
          </w:rPr>
          <w:t>artigo 137 da Lei nº 14.133/21</w:t>
        </w:r>
      </w:hyperlink>
      <w:r w:rsidRPr="001E6B2A">
        <w:rPr>
          <w:rFonts w:ascii="Arial" w:eastAsia="Arial" w:hAnsi="Arial" w:cs="Arial"/>
          <w:sz w:val="21"/>
          <w:szCs w:val="21"/>
        </w:rPr>
        <w:t>,</w:t>
      </w:r>
      <w:r w:rsidRPr="001E6B2A">
        <w:rPr>
          <w:rFonts w:ascii="Arial" w:eastAsia="Arial" w:hAnsi="Arial" w:cs="Arial"/>
          <w:color w:val="000000"/>
          <w:sz w:val="21"/>
          <w:szCs w:val="21"/>
        </w:rPr>
        <w:t xml:space="preserve"> bem como amigavelmente, assegurados o contraditório e a ampla defesa.</w:t>
      </w:r>
    </w:p>
    <w:p w14:paraId="7A9FBCFF" w14:textId="77777777" w:rsidR="00BA1BF4" w:rsidRPr="001E6B2A" w:rsidRDefault="00BA1BF4" w:rsidP="00EA1545">
      <w:pPr>
        <w:numPr>
          <w:ilvl w:val="2"/>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 xml:space="preserve">Nesta hipótese, aplicam-se também os </w:t>
      </w:r>
      <w:hyperlink r:id="rId42" w:anchor="art138">
        <w:r w:rsidRPr="001E6B2A">
          <w:rPr>
            <w:rFonts w:ascii="Arial" w:eastAsia="Arial" w:hAnsi="Arial" w:cs="Arial"/>
            <w:sz w:val="21"/>
            <w:szCs w:val="21"/>
          </w:rPr>
          <w:t>artigos 138 e 139 da mesma Lei</w:t>
        </w:r>
      </w:hyperlink>
      <w:r w:rsidRPr="001E6B2A">
        <w:rPr>
          <w:rFonts w:ascii="Arial" w:eastAsia="Arial" w:hAnsi="Arial" w:cs="Arial"/>
          <w:sz w:val="21"/>
          <w:szCs w:val="21"/>
        </w:rPr>
        <w:t>.</w:t>
      </w:r>
    </w:p>
    <w:p w14:paraId="5D226949" w14:textId="77777777" w:rsidR="00BA1BF4" w:rsidRPr="001E6B2A" w:rsidRDefault="00BA1BF4" w:rsidP="00EA1545">
      <w:pPr>
        <w:numPr>
          <w:ilvl w:val="2"/>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0C2E1008" w14:textId="77777777" w:rsidR="00BA1BF4" w:rsidRPr="001E6B2A" w:rsidRDefault="00BA1BF4" w:rsidP="00EA1545">
      <w:pPr>
        <w:numPr>
          <w:ilvl w:val="3"/>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Se a operação implicar mudança da pessoa jurídica contratada, deverá ser formalizado termo aditivo para alteração subjetiva.</w:t>
      </w:r>
    </w:p>
    <w:p w14:paraId="012CC071"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O termo de rescisão, sempre que possível, será precedido:</w:t>
      </w:r>
    </w:p>
    <w:p w14:paraId="2CDF60CE" w14:textId="77777777" w:rsidR="00BA1BF4" w:rsidRPr="001E6B2A" w:rsidRDefault="00BA1BF4" w:rsidP="00EA1545">
      <w:pPr>
        <w:numPr>
          <w:ilvl w:val="2"/>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Balanço dos eventos contratuais já cumpridos ou parcialmente cumpridos;</w:t>
      </w:r>
    </w:p>
    <w:p w14:paraId="109189B2" w14:textId="77777777" w:rsidR="00BA1BF4" w:rsidRPr="001E6B2A" w:rsidRDefault="00BA1BF4" w:rsidP="00EA1545">
      <w:pPr>
        <w:numPr>
          <w:ilvl w:val="2"/>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Relação dos pagamentos já efetuados e ainda devidos;</w:t>
      </w:r>
    </w:p>
    <w:p w14:paraId="3A5C1BE3" w14:textId="77777777" w:rsidR="00BA1BF4" w:rsidRPr="001E6B2A" w:rsidRDefault="00BA1BF4" w:rsidP="00EA1545">
      <w:pPr>
        <w:numPr>
          <w:ilvl w:val="2"/>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Indenizações e multas.</w:t>
      </w:r>
    </w:p>
    <w:p w14:paraId="667D34AE"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1E6B2A">
        <w:rPr>
          <w:rFonts w:ascii="Arial" w:eastAsia="Arial" w:hAnsi="Arial" w:cs="Arial"/>
          <w:sz w:val="21"/>
          <w:szCs w:val="21"/>
        </w:rPr>
        <w:t>(</w:t>
      </w:r>
      <w:hyperlink r:id="rId43" w:anchor="art131">
        <w:r w:rsidRPr="001E6B2A">
          <w:rPr>
            <w:rFonts w:ascii="Arial" w:eastAsia="Arial" w:hAnsi="Arial" w:cs="Arial"/>
            <w:sz w:val="21"/>
            <w:szCs w:val="21"/>
          </w:rPr>
          <w:t xml:space="preserve">art. 131, </w:t>
        </w:r>
      </w:hyperlink>
      <w:hyperlink r:id="rId44" w:anchor="art131">
        <w:r w:rsidRPr="001E6B2A">
          <w:rPr>
            <w:rFonts w:ascii="Arial" w:eastAsia="Arial" w:hAnsi="Arial" w:cs="Arial"/>
            <w:i/>
            <w:sz w:val="21"/>
            <w:szCs w:val="21"/>
          </w:rPr>
          <w:t xml:space="preserve">caput, </w:t>
        </w:r>
      </w:hyperlink>
      <w:hyperlink r:id="rId45" w:anchor="art131">
        <w:r w:rsidRPr="001E6B2A">
          <w:rPr>
            <w:rFonts w:ascii="Arial" w:eastAsia="Arial" w:hAnsi="Arial" w:cs="Arial"/>
            <w:sz w:val="21"/>
            <w:szCs w:val="21"/>
          </w:rPr>
          <w:t>da Lei n.º 14.133, de 2021</w:t>
        </w:r>
      </w:hyperlink>
      <w:r w:rsidRPr="001E6B2A">
        <w:rPr>
          <w:rFonts w:ascii="Arial" w:eastAsia="Arial" w:hAnsi="Arial" w:cs="Arial"/>
          <w:sz w:val="21"/>
          <w:szCs w:val="21"/>
        </w:rPr>
        <w:t>)</w:t>
      </w:r>
      <w:r w:rsidRPr="001E6B2A">
        <w:rPr>
          <w:rFonts w:ascii="Arial" w:eastAsia="Arial" w:hAnsi="Arial" w:cs="Arial"/>
          <w:color w:val="000000"/>
          <w:sz w:val="21"/>
          <w:szCs w:val="21"/>
        </w:rPr>
        <w:t xml:space="preserve">. </w:t>
      </w:r>
    </w:p>
    <w:p w14:paraId="6C5AD458" w14:textId="77777777" w:rsidR="00BA1BF4" w:rsidRPr="001E6B2A" w:rsidRDefault="00BA1BF4" w:rsidP="00BA1BF4">
      <w:pPr>
        <w:spacing w:after="0" w:line="276" w:lineRule="auto"/>
        <w:ind w:right="54"/>
        <w:jc w:val="both"/>
        <w:rPr>
          <w:rFonts w:ascii="Arial" w:eastAsia="Arial" w:hAnsi="Arial" w:cs="Arial"/>
          <w:sz w:val="21"/>
          <w:szCs w:val="21"/>
        </w:rPr>
      </w:pPr>
    </w:p>
    <w:p w14:paraId="73912BB4" w14:textId="77777777" w:rsidR="00BA1BF4" w:rsidRPr="001E6B2A" w:rsidRDefault="00BA1BF4" w:rsidP="00EA1545">
      <w:pPr>
        <w:numPr>
          <w:ilvl w:val="0"/>
          <w:numId w:val="4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1E6B2A">
        <w:rPr>
          <w:rFonts w:ascii="Arial" w:eastAsia="Arial" w:hAnsi="Arial" w:cs="Arial"/>
          <w:b/>
          <w:color w:val="000000"/>
          <w:sz w:val="21"/>
          <w:szCs w:val="21"/>
        </w:rPr>
        <w:t>ALTERAÇÕES:</w:t>
      </w:r>
    </w:p>
    <w:p w14:paraId="23467C6C" w14:textId="77777777" w:rsidR="00BA1BF4" w:rsidRPr="001E6B2A" w:rsidRDefault="00BA1BF4" w:rsidP="00BA1BF4">
      <w:pPr>
        <w:pBdr>
          <w:top w:val="nil"/>
          <w:left w:val="nil"/>
          <w:bottom w:val="nil"/>
          <w:right w:val="nil"/>
          <w:between w:val="nil"/>
        </w:pBdr>
        <w:spacing w:after="0"/>
        <w:jc w:val="both"/>
        <w:rPr>
          <w:rFonts w:ascii="Arial" w:eastAsia="Arial" w:hAnsi="Arial" w:cs="Arial"/>
          <w:color w:val="000000"/>
          <w:sz w:val="21"/>
          <w:szCs w:val="21"/>
        </w:rPr>
      </w:pPr>
    </w:p>
    <w:p w14:paraId="62200197"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As alterações observarão os casos previstos no art. 124 da Lei 14.133/21, desde que haja interesse e as devidas justificativas nas:</w:t>
      </w:r>
    </w:p>
    <w:p w14:paraId="00E9ED34" w14:textId="77777777" w:rsidR="00BA1BF4" w:rsidRPr="001E6B2A" w:rsidRDefault="00BA1BF4" w:rsidP="00BA1BF4">
      <w:pPr>
        <w:pBdr>
          <w:top w:val="nil"/>
          <w:left w:val="nil"/>
          <w:bottom w:val="nil"/>
          <w:right w:val="nil"/>
          <w:between w:val="nil"/>
        </w:pBdr>
        <w:spacing w:after="0"/>
        <w:jc w:val="both"/>
        <w:rPr>
          <w:rFonts w:ascii="Arial" w:eastAsia="Arial" w:hAnsi="Arial" w:cs="Arial"/>
          <w:color w:val="000000"/>
          <w:sz w:val="21"/>
          <w:szCs w:val="21"/>
        </w:rPr>
      </w:pPr>
    </w:p>
    <w:p w14:paraId="293D9439" w14:textId="77777777" w:rsidR="00BA1BF4" w:rsidRPr="001E6B2A" w:rsidRDefault="00BA1BF4" w:rsidP="00EA1545">
      <w:pPr>
        <w:numPr>
          <w:ilvl w:val="2"/>
          <w:numId w:val="44"/>
        </w:numPr>
        <w:pBdr>
          <w:top w:val="nil"/>
          <w:left w:val="nil"/>
          <w:bottom w:val="nil"/>
          <w:right w:val="nil"/>
          <w:between w:val="nil"/>
        </w:pBdr>
        <w:spacing w:after="0"/>
        <w:ind w:hanging="10"/>
        <w:jc w:val="both"/>
        <w:rPr>
          <w:rFonts w:ascii="Arial" w:eastAsia="Arial" w:hAnsi="Arial" w:cs="Arial"/>
          <w:color w:val="000000"/>
          <w:sz w:val="21"/>
          <w:szCs w:val="21"/>
        </w:rPr>
      </w:pPr>
      <w:r w:rsidRPr="001E6B2A">
        <w:rPr>
          <w:rFonts w:ascii="Arial" w:eastAsia="Arial" w:hAnsi="Arial" w:cs="Arial"/>
          <w:color w:val="000000"/>
          <w:sz w:val="21"/>
          <w:szCs w:val="21"/>
        </w:rPr>
        <w:t>Alterações Unilaterais pela administração, nos moldes do art. 124, inciso I e alíneas “a” e “b”;</w:t>
      </w:r>
    </w:p>
    <w:p w14:paraId="3A6C0841" w14:textId="77777777" w:rsidR="00BA1BF4" w:rsidRPr="001E6B2A" w:rsidRDefault="00BA1BF4" w:rsidP="00EA1545">
      <w:pPr>
        <w:numPr>
          <w:ilvl w:val="2"/>
          <w:numId w:val="44"/>
        </w:numPr>
        <w:pBdr>
          <w:top w:val="nil"/>
          <w:left w:val="nil"/>
          <w:bottom w:val="nil"/>
          <w:right w:val="nil"/>
          <w:between w:val="nil"/>
        </w:pBdr>
        <w:spacing w:after="0"/>
        <w:ind w:hanging="10"/>
        <w:jc w:val="both"/>
        <w:rPr>
          <w:rFonts w:ascii="Arial" w:eastAsia="Arial" w:hAnsi="Arial" w:cs="Arial"/>
          <w:color w:val="000000"/>
          <w:sz w:val="21"/>
          <w:szCs w:val="21"/>
        </w:rPr>
      </w:pPr>
      <w:r w:rsidRPr="001E6B2A">
        <w:rPr>
          <w:rFonts w:ascii="Arial" w:eastAsia="Arial" w:hAnsi="Arial" w:cs="Arial"/>
          <w:color w:val="000000"/>
          <w:sz w:val="21"/>
          <w:szCs w:val="21"/>
        </w:rPr>
        <w:t>Alterações por acordo entre as partes, nos moldes do art. 124, inciso II e alíneas “a”, “b”, “c”, “d”;</w:t>
      </w:r>
    </w:p>
    <w:p w14:paraId="5D8577C5" w14:textId="77777777" w:rsidR="00BA1BF4" w:rsidRPr="001E6B2A" w:rsidRDefault="00BA1BF4" w:rsidP="00BA1BF4">
      <w:pPr>
        <w:pBdr>
          <w:top w:val="nil"/>
          <w:left w:val="nil"/>
          <w:bottom w:val="nil"/>
          <w:right w:val="nil"/>
          <w:between w:val="nil"/>
        </w:pBdr>
        <w:spacing w:after="0"/>
        <w:jc w:val="both"/>
        <w:rPr>
          <w:rFonts w:ascii="Arial" w:eastAsia="Arial" w:hAnsi="Arial" w:cs="Arial"/>
          <w:color w:val="000000"/>
          <w:sz w:val="21"/>
          <w:szCs w:val="21"/>
        </w:rPr>
      </w:pPr>
    </w:p>
    <w:p w14:paraId="6450B41B"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As alterações unilaterais, o contratado será obrigado a aceitar, nas mesmas condições estabelecidas, acréscimos e supressões.</w:t>
      </w:r>
    </w:p>
    <w:p w14:paraId="071A4D19" w14:textId="77777777" w:rsidR="00BA1BF4" w:rsidRPr="001E6B2A" w:rsidRDefault="00BA1BF4" w:rsidP="00BA1BF4">
      <w:pPr>
        <w:pBdr>
          <w:top w:val="nil"/>
          <w:left w:val="nil"/>
          <w:bottom w:val="nil"/>
          <w:right w:val="nil"/>
          <w:between w:val="nil"/>
        </w:pBdr>
        <w:spacing w:after="0"/>
        <w:jc w:val="both"/>
        <w:rPr>
          <w:rFonts w:ascii="Arial" w:eastAsia="Arial" w:hAnsi="Arial" w:cs="Arial"/>
          <w:color w:val="000000"/>
          <w:sz w:val="21"/>
          <w:szCs w:val="21"/>
        </w:rPr>
      </w:pPr>
    </w:p>
    <w:p w14:paraId="170C7108"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As alterações unilaterais não poderão transfigurar o objeto da contratação.</w:t>
      </w:r>
    </w:p>
    <w:p w14:paraId="5358F52E" w14:textId="77777777" w:rsidR="00BA1BF4" w:rsidRPr="001E6B2A" w:rsidRDefault="00BA1BF4" w:rsidP="00BA1BF4">
      <w:pPr>
        <w:pBdr>
          <w:top w:val="nil"/>
          <w:left w:val="nil"/>
          <w:bottom w:val="nil"/>
          <w:right w:val="nil"/>
          <w:between w:val="nil"/>
        </w:pBdr>
        <w:spacing w:after="0"/>
        <w:ind w:left="720"/>
        <w:jc w:val="both"/>
        <w:rPr>
          <w:rFonts w:ascii="Arial" w:eastAsia="Arial" w:hAnsi="Arial" w:cs="Arial"/>
          <w:color w:val="000000"/>
          <w:sz w:val="21"/>
          <w:szCs w:val="21"/>
        </w:rPr>
      </w:pPr>
    </w:p>
    <w:p w14:paraId="16C2C52C"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Caso haja a alteração unilateral que aumente ou diminua os encargos do contratado, a administração deverá restabelecer, no mesmo termo de aditivo, o equilíbrio econômico-financeiro inicial.</w:t>
      </w:r>
    </w:p>
    <w:p w14:paraId="4912EC32" w14:textId="77777777" w:rsidR="00BA1BF4" w:rsidRPr="001E6B2A" w:rsidRDefault="00BA1BF4" w:rsidP="00BA1BF4">
      <w:pPr>
        <w:pBdr>
          <w:top w:val="nil"/>
          <w:left w:val="nil"/>
          <w:bottom w:val="nil"/>
          <w:right w:val="nil"/>
          <w:between w:val="nil"/>
        </w:pBdr>
        <w:spacing w:after="0"/>
        <w:jc w:val="both"/>
        <w:rPr>
          <w:rFonts w:ascii="Arial" w:eastAsia="Arial" w:hAnsi="Arial" w:cs="Arial"/>
          <w:color w:val="000000"/>
          <w:sz w:val="21"/>
          <w:szCs w:val="21"/>
        </w:rPr>
      </w:pPr>
    </w:p>
    <w:p w14:paraId="75FC1161" w14:textId="77777777" w:rsidR="00BA1BF4" w:rsidRPr="001E6B2A" w:rsidRDefault="00BA1BF4" w:rsidP="00EA1545">
      <w:pPr>
        <w:numPr>
          <w:ilvl w:val="0"/>
          <w:numId w:val="4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1E6B2A">
        <w:rPr>
          <w:rFonts w:ascii="Arial" w:eastAsia="Arial" w:hAnsi="Arial" w:cs="Arial"/>
          <w:b/>
          <w:color w:val="000000"/>
          <w:sz w:val="21"/>
          <w:szCs w:val="21"/>
        </w:rPr>
        <w:t>ESTIMATIVA DO VALOR DA CONTRATAÇÃO:</w:t>
      </w:r>
    </w:p>
    <w:p w14:paraId="6233A08F" w14:textId="77777777" w:rsidR="00BA1BF4" w:rsidRPr="001E6B2A" w:rsidRDefault="00BA1BF4" w:rsidP="00BA1BF4">
      <w:pPr>
        <w:pBdr>
          <w:top w:val="nil"/>
          <w:left w:val="nil"/>
          <w:bottom w:val="nil"/>
          <w:right w:val="nil"/>
          <w:between w:val="nil"/>
        </w:pBdr>
        <w:spacing w:after="0"/>
        <w:rPr>
          <w:rFonts w:ascii="Arial" w:eastAsia="Arial" w:hAnsi="Arial" w:cs="Arial"/>
          <w:color w:val="000000"/>
          <w:sz w:val="21"/>
          <w:szCs w:val="21"/>
        </w:rPr>
      </w:pPr>
    </w:p>
    <w:p w14:paraId="71A3848F"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Optou-se por orçamento sigiloso, conforme o Art. 24 da Lei n° 14.133/21,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29215065" w14:textId="77777777" w:rsidR="00BA1BF4" w:rsidRPr="001E6B2A" w:rsidRDefault="00BA1BF4" w:rsidP="00BA1BF4">
      <w:pPr>
        <w:pBdr>
          <w:top w:val="nil"/>
          <w:left w:val="nil"/>
          <w:bottom w:val="nil"/>
          <w:right w:val="nil"/>
          <w:between w:val="nil"/>
        </w:pBdr>
        <w:shd w:val="clear" w:color="auto" w:fill="FFFFFF"/>
        <w:spacing w:after="0" w:line="276" w:lineRule="auto"/>
        <w:ind w:right="54"/>
        <w:jc w:val="both"/>
        <w:rPr>
          <w:rFonts w:ascii="Arial" w:eastAsia="Arial" w:hAnsi="Arial" w:cs="Arial"/>
          <w:b/>
          <w:color w:val="000000"/>
          <w:sz w:val="21"/>
          <w:szCs w:val="21"/>
        </w:rPr>
      </w:pPr>
    </w:p>
    <w:p w14:paraId="7E1602A3" w14:textId="77777777" w:rsidR="00BA1BF4" w:rsidRPr="001E6B2A" w:rsidRDefault="00BA1BF4" w:rsidP="00EA1545">
      <w:pPr>
        <w:numPr>
          <w:ilvl w:val="0"/>
          <w:numId w:val="44"/>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1E6B2A">
        <w:rPr>
          <w:rFonts w:ascii="Arial" w:eastAsia="Arial" w:hAnsi="Arial" w:cs="Arial"/>
          <w:b/>
          <w:color w:val="000000"/>
          <w:sz w:val="21"/>
          <w:szCs w:val="21"/>
        </w:rPr>
        <w:t>REAJUSTE DE PREÇO:</w:t>
      </w:r>
    </w:p>
    <w:p w14:paraId="2D702027" w14:textId="77777777" w:rsidR="00BA1BF4" w:rsidRPr="001E6B2A" w:rsidRDefault="00BA1BF4" w:rsidP="00BA1BF4">
      <w:pPr>
        <w:spacing w:after="0" w:line="276" w:lineRule="auto"/>
        <w:ind w:right="54"/>
        <w:jc w:val="both"/>
        <w:rPr>
          <w:rFonts w:ascii="Arial" w:eastAsia="Arial" w:hAnsi="Arial" w:cs="Arial"/>
          <w:sz w:val="21"/>
          <w:szCs w:val="21"/>
        </w:rPr>
      </w:pPr>
      <w:bookmarkStart w:id="33" w:name="_heading=h.2n76x19kiokc" w:colFirst="0" w:colLast="0"/>
      <w:bookmarkEnd w:id="33"/>
    </w:p>
    <w:p w14:paraId="418E323D"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072A1F3D"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color w:val="000000"/>
          <w:sz w:val="21"/>
          <w:szCs w:val="21"/>
        </w:rPr>
      </w:pPr>
    </w:p>
    <w:p w14:paraId="75FD08CD"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O preço poderá ser reajustado, contados da data de celebração deste ajuste, observada a variação do Índice Nacional de Preços ao Consumidor Amplo – INPCA ou por outro indicador que venha substituí-lo.</w:t>
      </w:r>
    </w:p>
    <w:p w14:paraId="07478FAC"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color w:val="000000"/>
          <w:sz w:val="21"/>
          <w:szCs w:val="21"/>
        </w:rPr>
      </w:pPr>
    </w:p>
    <w:p w14:paraId="5F5F5BE0"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8548886"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sz w:val="21"/>
          <w:szCs w:val="21"/>
        </w:rPr>
      </w:pPr>
    </w:p>
    <w:p w14:paraId="0E0668F4"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Nas aferições finais, o(s) índice(s) utilizado(s) para reajuste será(</w:t>
      </w:r>
      <w:proofErr w:type="spellStart"/>
      <w:r w:rsidRPr="001E6B2A">
        <w:rPr>
          <w:rFonts w:ascii="Arial" w:eastAsia="Arial" w:hAnsi="Arial" w:cs="Arial"/>
          <w:sz w:val="21"/>
          <w:szCs w:val="21"/>
        </w:rPr>
        <w:t>ão</w:t>
      </w:r>
      <w:proofErr w:type="spellEnd"/>
      <w:r w:rsidRPr="001E6B2A">
        <w:rPr>
          <w:rFonts w:ascii="Arial" w:eastAsia="Arial" w:hAnsi="Arial" w:cs="Arial"/>
          <w:sz w:val="21"/>
          <w:szCs w:val="21"/>
        </w:rPr>
        <w:t>), obrigatoriamente, o(s) definitivo(s).</w:t>
      </w:r>
    </w:p>
    <w:p w14:paraId="26F51E2D"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sz w:val="21"/>
          <w:szCs w:val="21"/>
        </w:rPr>
      </w:pPr>
    </w:p>
    <w:p w14:paraId="24936D68"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Caso o(s) índice(s) estabelecido(s) para reajustamento venha(m) a ser extinto(s) ou de qualquer forma não possa(m) mais ser utilizado(s), será(</w:t>
      </w:r>
      <w:proofErr w:type="spellStart"/>
      <w:r w:rsidRPr="001E6B2A">
        <w:rPr>
          <w:rFonts w:ascii="Arial" w:eastAsia="Arial" w:hAnsi="Arial" w:cs="Arial"/>
          <w:sz w:val="21"/>
          <w:szCs w:val="21"/>
        </w:rPr>
        <w:t>ão</w:t>
      </w:r>
      <w:proofErr w:type="spellEnd"/>
      <w:r w:rsidRPr="001E6B2A">
        <w:rPr>
          <w:rFonts w:ascii="Arial" w:eastAsia="Arial" w:hAnsi="Arial" w:cs="Arial"/>
          <w:sz w:val="21"/>
          <w:szCs w:val="21"/>
        </w:rPr>
        <w:t>) adotado(s), em substituição, o(s) que vier(em) a ser determinado(s) pela legislação então em vigor.</w:t>
      </w:r>
    </w:p>
    <w:p w14:paraId="46D8E614"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sz w:val="21"/>
          <w:szCs w:val="21"/>
        </w:rPr>
      </w:pPr>
    </w:p>
    <w:p w14:paraId="09FF690E"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 xml:space="preserve">Na ausência de previsão legal quanto ao índice substituto, as partes elegerão novo índice oficial, para reajustamento do preço do valor remanescente, por meio de termo aditivo. </w:t>
      </w:r>
    </w:p>
    <w:p w14:paraId="266E051F" w14:textId="77777777" w:rsidR="00BA1BF4" w:rsidRPr="001E6B2A" w:rsidRDefault="00BA1BF4" w:rsidP="00BA1BF4">
      <w:pPr>
        <w:pBdr>
          <w:top w:val="nil"/>
          <w:left w:val="nil"/>
          <w:bottom w:val="nil"/>
          <w:right w:val="nil"/>
          <w:between w:val="nil"/>
        </w:pBdr>
        <w:spacing w:after="0" w:line="276" w:lineRule="auto"/>
        <w:jc w:val="both"/>
        <w:rPr>
          <w:rFonts w:ascii="Arial" w:eastAsia="Arial" w:hAnsi="Arial" w:cs="Arial"/>
          <w:sz w:val="21"/>
          <w:szCs w:val="21"/>
        </w:rPr>
      </w:pPr>
    </w:p>
    <w:p w14:paraId="65C7313A"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6B2A">
        <w:rPr>
          <w:rFonts w:ascii="Arial" w:eastAsia="Arial" w:hAnsi="Arial" w:cs="Arial"/>
          <w:sz w:val="21"/>
          <w:szCs w:val="21"/>
        </w:rPr>
        <w:t>Caso o contratado solicite revisão ou repactuação do valor contratado, a Administração terá o prazo de 30 (trinta) para deferir ou indeferir o pedido.</w:t>
      </w:r>
    </w:p>
    <w:p w14:paraId="25B87C67" w14:textId="77777777" w:rsidR="00BA1BF4" w:rsidRPr="001E6B2A" w:rsidRDefault="00BA1BF4" w:rsidP="00BA1BF4">
      <w:pPr>
        <w:spacing w:after="0" w:line="276" w:lineRule="auto"/>
        <w:ind w:right="54"/>
        <w:jc w:val="both"/>
        <w:rPr>
          <w:rFonts w:ascii="Arial" w:eastAsia="Arial" w:hAnsi="Arial" w:cs="Arial"/>
          <w:sz w:val="21"/>
          <w:szCs w:val="21"/>
        </w:rPr>
      </w:pPr>
    </w:p>
    <w:p w14:paraId="31893856" w14:textId="77777777" w:rsidR="00BA1BF4" w:rsidRPr="001E6B2A" w:rsidRDefault="00BA1BF4" w:rsidP="00EA1545">
      <w:pPr>
        <w:numPr>
          <w:ilvl w:val="0"/>
          <w:numId w:val="44"/>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1E6B2A">
        <w:rPr>
          <w:rFonts w:ascii="Arial" w:eastAsia="Arial" w:hAnsi="Arial" w:cs="Arial"/>
          <w:b/>
          <w:color w:val="000000"/>
          <w:sz w:val="21"/>
          <w:szCs w:val="21"/>
        </w:rPr>
        <w:t>CASOS OMISSOS:</w:t>
      </w:r>
    </w:p>
    <w:p w14:paraId="78430891" w14:textId="77777777" w:rsidR="00BA1BF4" w:rsidRPr="001E6B2A" w:rsidRDefault="00BA1BF4" w:rsidP="00BA1BF4">
      <w:pPr>
        <w:pBdr>
          <w:top w:val="nil"/>
          <w:left w:val="nil"/>
          <w:bottom w:val="nil"/>
          <w:right w:val="nil"/>
          <w:between w:val="nil"/>
        </w:pBdr>
        <w:spacing w:after="0" w:line="276" w:lineRule="auto"/>
        <w:ind w:left="720"/>
        <w:jc w:val="both"/>
        <w:rPr>
          <w:rFonts w:ascii="Arial" w:eastAsia="Arial" w:hAnsi="Arial" w:cs="Arial"/>
          <w:sz w:val="21"/>
          <w:szCs w:val="21"/>
        </w:rPr>
      </w:pPr>
    </w:p>
    <w:p w14:paraId="3EAC8DE6" w14:textId="77777777" w:rsidR="00BA1BF4" w:rsidRPr="001E6B2A" w:rsidRDefault="00BA1BF4" w:rsidP="00EA1545">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 xml:space="preserve">Os casos omissos serão decididos pelo contratante, segundo as disposições contidas na Lei </w:t>
      </w:r>
      <w:hyperlink r:id="rId46">
        <w:r w:rsidRPr="001E6B2A">
          <w:rPr>
            <w:rFonts w:ascii="Arial" w:eastAsia="Arial" w:hAnsi="Arial" w:cs="Arial"/>
            <w:color w:val="000000"/>
            <w:sz w:val="21"/>
            <w:szCs w:val="21"/>
          </w:rPr>
          <w:t>nº 14.133, de 2021</w:t>
        </w:r>
      </w:hyperlink>
      <w:r w:rsidRPr="001E6B2A">
        <w:rPr>
          <w:rFonts w:ascii="Arial" w:eastAsia="Arial" w:hAnsi="Arial" w:cs="Arial"/>
          <w:color w:val="000000"/>
          <w:sz w:val="21"/>
          <w:szCs w:val="21"/>
        </w:rPr>
        <w:t>, e demais normas federais aplicáveis e, subsidiariamente, segundo as disposições, normas e princípios gerais dos contratos.</w:t>
      </w:r>
    </w:p>
    <w:p w14:paraId="7CCC87B1" w14:textId="77777777" w:rsidR="00BA1BF4" w:rsidRPr="001E6B2A" w:rsidRDefault="00BA1BF4" w:rsidP="00BA1BF4">
      <w:pPr>
        <w:pBdr>
          <w:top w:val="nil"/>
          <w:left w:val="nil"/>
          <w:bottom w:val="nil"/>
          <w:right w:val="nil"/>
          <w:between w:val="nil"/>
        </w:pBdr>
        <w:spacing w:after="0"/>
        <w:rPr>
          <w:rFonts w:ascii="Arial" w:eastAsia="Arial" w:hAnsi="Arial" w:cs="Arial"/>
          <w:color w:val="000000"/>
          <w:sz w:val="21"/>
          <w:szCs w:val="21"/>
        </w:rPr>
      </w:pPr>
    </w:p>
    <w:p w14:paraId="4D7E9B05" w14:textId="77777777" w:rsidR="00BA1BF4" w:rsidRPr="001E6B2A" w:rsidRDefault="00BA1BF4" w:rsidP="00EA1545">
      <w:pPr>
        <w:numPr>
          <w:ilvl w:val="0"/>
          <w:numId w:val="4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1E6B2A">
        <w:rPr>
          <w:rFonts w:ascii="Arial" w:eastAsia="Arial" w:hAnsi="Arial" w:cs="Arial"/>
          <w:b/>
          <w:color w:val="000000"/>
          <w:sz w:val="21"/>
          <w:szCs w:val="21"/>
        </w:rPr>
        <w:t>DISPOSIÇÕES GERAIS:</w:t>
      </w:r>
    </w:p>
    <w:p w14:paraId="0D0DE344" w14:textId="77777777" w:rsidR="00BA1BF4" w:rsidRPr="001E6B2A" w:rsidRDefault="00BA1BF4" w:rsidP="00BA1BF4">
      <w:pPr>
        <w:pBdr>
          <w:top w:val="nil"/>
          <w:left w:val="nil"/>
          <w:bottom w:val="nil"/>
          <w:right w:val="nil"/>
          <w:between w:val="nil"/>
        </w:pBdr>
        <w:spacing w:after="0"/>
        <w:jc w:val="both"/>
        <w:rPr>
          <w:rFonts w:ascii="Arial" w:eastAsia="Arial" w:hAnsi="Arial" w:cs="Arial"/>
          <w:color w:val="000000"/>
          <w:sz w:val="21"/>
          <w:szCs w:val="21"/>
        </w:rPr>
      </w:pPr>
    </w:p>
    <w:p w14:paraId="68D45003" w14:textId="77777777" w:rsidR="00BA1BF4" w:rsidRPr="001E6B2A" w:rsidRDefault="00BA1BF4" w:rsidP="00EA1545">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1E6B2A">
        <w:rPr>
          <w:rFonts w:ascii="Arial" w:eastAsia="Arial" w:hAnsi="Arial" w:cs="Arial"/>
          <w:color w:val="000000"/>
          <w:sz w:val="21"/>
          <w:szCs w:val="21"/>
        </w:rPr>
        <w:t>As comunicações entre as partes, relacionadas com o acompanhamento e controle do futuro instrumento contratual, serão feitas sempre por escrito.</w:t>
      </w:r>
    </w:p>
    <w:p w14:paraId="340E78A7" w14:textId="77777777" w:rsidR="00BA1BF4" w:rsidRPr="001E6B2A" w:rsidRDefault="00BA1BF4" w:rsidP="00BA1BF4">
      <w:pPr>
        <w:pBdr>
          <w:top w:val="nil"/>
          <w:left w:val="nil"/>
          <w:bottom w:val="nil"/>
          <w:right w:val="nil"/>
          <w:between w:val="nil"/>
        </w:pBdr>
        <w:spacing w:after="0"/>
        <w:jc w:val="both"/>
        <w:rPr>
          <w:rFonts w:ascii="Arial" w:eastAsia="Arial" w:hAnsi="Arial" w:cs="Arial"/>
          <w:color w:val="000000"/>
          <w:sz w:val="21"/>
          <w:szCs w:val="21"/>
        </w:rPr>
      </w:pPr>
    </w:p>
    <w:p w14:paraId="2D0E454A" w14:textId="77777777" w:rsidR="00BA1BF4" w:rsidRPr="00715A43" w:rsidRDefault="00BA1BF4" w:rsidP="00BA1BF4">
      <w:pPr>
        <w:pBdr>
          <w:top w:val="nil"/>
          <w:left w:val="nil"/>
          <w:bottom w:val="nil"/>
          <w:right w:val="nil"/>
          <w:between w:val="nil"/>
        </w:pBdr>
        <w:jc w:val="both"/>
        <w:rPr>
          <w:rFonts w:ascii="Arial" w:eastAsia="Arial" w:hAnsi="Arial" w:cs="Arial"/>
          <w:color w:val="000000"/>
          <w:sz w:val="21"/>
          <w:szCs w:val="21"/>
        </w:rPr>
      </w:pPr>
      <w:bookmarkStart w:id="34" w:name="_heading=h.gda613wtour1" w:colFirst="0" w:colLast="0"/>
      <w:bookmarkStart w:id="35" w:name="_heading=h.tk49t2fi1254" w:colFirst="0" w:colLast="0"/>
      <w:bookmarkEnd w:id="34"/>
      <w:bookmarkEnd w:id="35"/>
      <w:r w:rsidRPr="00715A43">
        <w:rPr>
          <w:rFonts w:ascii="Arial" w:eastAsia="Arial" w:hAnsi="Arial" w:cs="Arial"/>
          <w:color w:val="000000"/>
          <w:sz w:val="21"/>
          <w:szCs w:val="21"/>
        </w:rPr>
        <w:t>Aporá – BA, 30 de março de 2026.</w:t>
      </w:r>
    </w:p>
    <w:p w14:paraId="1784E746" w14:textId="77777777" w:rsidR="00BA1BF4" w:rsidRPr="00715A43" w:rsidRDefault="00BA1BF4" w:rsidP="00BA1BF4">
      <w:pPr>
        <w:spacing w:after="0" w:line="240" w:lineRule="auto"/>
        <w:jc w:val="center"/>
        <w:rPr>
          <w:rFonts w:ascii="Arial" w:eastAsia="Arial" w:hAnsi="Arial" w:cs="Arial"/>
          <w:sz w:val="21"/>
          <w:szCs w:val="21"/>
        </w:rPr>
      </w:pPr>
      <w:bookmarkStart w:id="36" w:name="_heading=h.cujhk3k35d35" w:colFirst="0" w:colLast="0"/>
      <w:bookmarkEnd w:id="36"/>
      <w:r w:rsidRPr="00715A43">
        <w:rPr>
          <w:rFonts w:ascii="Arial" w:eastAsia="Arial" w:hAnsi="Arial" w:cs="Arial"/>
          <w:sz w:val="21"/>
          <w:szCs w:val="21"/>
        </w:rPr>
        <w:t>_________________________________________________</w:t>
      </w:r>
    </w:p>
    <w:p w14:paraId="60A93587" w14:textId="77777777" w:rsidR="00BA1BF4" w:rsidRPr="00715A43" w:rsidRDefault="00BA1BF4" w:rsidP="00BA1BF4">
      <w:pPr>
        <w:pBdr>
          <w:top w:val="nil"/>
          <w:left w:val="nil"/>
          <w:bottom w:val="nil"/>
          <w:right w:val="nil"/>
          <w:between w:val="nil"/>
        </w:pBdr>
        <w:spacing w:after="0"/>
        <w:ind w:left="720"/>
        <w:jc w:val="center"/>
        <w:rPr>
          <w:rFonts w:ascii="Arial" w:eastAsia="Arial" w:hAnsi="Arial" w:cs="Arial"/>
          <w:color w:val="000000"/>
          <w:sz w:val="21"/>
          <w:szCs w:val="21"/>
        </w:rPr>
      </w:pPr>
      <w:r w:rsidRPr="00715A43">
        <w:rPr>
          <w:rFonts w:ascii="Arial" w:eastAsia="Arial" w:hAnsi="Arial" w:cs="Arial"/>
          <w:color w:val="000000"/>
          <w:sz w:val="21"/>
          <w:szCs w:val="21"/>
        </w:rPr>
        <w:t>MONIQUE GOMES DA COSTA</w:t>
      </w:r>
    </w:p>
    <w:p w14:paraId="567778B9" w14:textId="77777777" w:rsidR="00BA1BF4" w:rsidRPr="00715A43" w:rsidRDefault="00BA1BF4" w:rsidP="00BA1BF4">
      <w:pPr>
        <w:pBdr>
          <w:top w:val="nil"/>
          <w:left w:val="nil"/>
          <w:bottom w:val="nil"/>
          <w:right w:val="nil"/>
          <w:between w:val="nil"/>
        </w:pBdr>
        <w:spacing w:after="0"/>
        <w:ind w:left="720"/>
        <w:jc w:val="center"/>
        <w:rPr>
          <w:rFonts w:ascii="Arial" w:eastAsia="Arial" w:hAnsi="Arial" w:cs="Arial"/>
          <w:color w:val="000000"/>
          <w:sz w:val="21"/>
          <w:szCs w:val="21"/>
        </w:rPr>
      </w:pPr>
      <w:r w:rsidRPr="00715A43">
        <w:rPr>
          <w:rFonts w:ascii="Arial" w:eastAsia="Arial" w:hAnsi="Arial" w:cs="Arial"/>
          <w:color w:val="000000"/>
          <w:sz w:val="21"/>
          <w:szCs w:val="21"/>
        </w:rPr>
        <w:t>Secretaria de Administração, Planejamento e Fazenda</w:t>
      </w:r>
    </w:p>
    <w:p w14:paraId="405F34A3" w14:textId="77777777" w:rsidR="00BA1BF4" w:rsidRPr="00715A43" w:rsidRDefault="00BA1BF4" w:rsidP="00BA1BF4">
      <w:pPr>
        <w:pBdr>
          <w:top w:val="nil"/>
          <w:left w:val="nil"/>
          <w:bottom w:val="nil"/>
          <w:right w:val="nil"/>
          <w:between w:val="nil"/>
        </w:pBdr>
        <w:spacing w:after="0"/>
        <w:jc w:val="center"/>
        <w:rPr>
          <w:rFonts w:ascii="Arial" w:eastAsia="Arial" w:hAnsi="Arial" w:cs="Arial"/>
          <w:color w:val="000000"/>
          <w:sz w:val="21"/>
          <w:szCs w:val="21"/>
        </w:rPr>
      </w:pPr>
      <w:r w:rsidRPr="00715A43">
        <w:rPr>
          <w:rFonts w:ascii="Arial" w:eastAsia="Arial" w:hAnsi="Arial" w:cs="Arial"/>
          <w:color w:val="000000"/>
          <w:sz w:val="21"/>
          <w:szCs w:val="21"/>
        </w:rPr>
        <w:t>DECRETO Nº 095/2025</w:t>
      </w:r>
    </w:p>
    <w:p w14:paraId="1F732C7B" w14:textId="77777777" w:rsidR="00BA1BF4" w:rsidRPr="001E6B2A" w:rsidRDefault="00BA1BF4" w:rsidP="00BA1BF4">
      <w:pPr>
        <w:rPr>
          <w:sz w:val="21"/>
          <w:szCs w:val="21"/>
        </w:rPr>
      </w:pPr>
    </w:p>
    <w:p w14:paraId="4963F909" w14:textId="77777777" w:rsidR="00BA1BF4" w:rsidRDefault="00BA1BF4" w:rsidP="00525FEC">
      <w:pPr>
        <w:rPr>
          <w:rFonts w:ascii="Arial" w:hAnsi="Arial" w:cs="Arial"/>
        </w:rPr>
      </w:pPr>
    </w:p>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bookmarkStart w:id="37" w:name="_GoBack"/>
      <w:bookmarkEnd w:id="37"/>
      <w:r w:rsidRPr="0066221D">
        <w:rPr>
          <w:rFonts w:ascii="Arial" w:eastAsia="Arial" w:hAnsi="Arial" w:cs="Arial"/>
          <w:b/>
        </w:rPr>
        <w:lastRenderedPageBreak/>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003952" w:rsidRDefault="00AD7F60" w:rsidP="00084EC2">
      <w:pPr>
        <w:shd w:val="clear" w:color="auto" w:fill="FFFFFF" w:themeFill="background1"/>
        <w:spacing w:after="0" w:line="276" w:lineRule="auto"/>
        <w:jc w:val="center"/>
        <w:rPr>
          <w:rFonts w:ascii="Arial" w:eastAsia="Arial" w:hAnsi="Arial" w:cs="Arial"/>
          <w:b/>
        </w:rPr>
      </w:pPr>
      <w:r w:rsidRPr="00003952">
        <w:rPr>
          <w:rFonts w:ascii="Arial" w:eastAsia="Arial" w:hAnsi="Arial" w:cs="Arial"/>
          <w:b/>
        </w:rPr>
        <w:t>MODELO DE PROPOSTA DE PREÇOS</w:t>
      </w:r>
    </w:p>
    <w:p w14:paraId="3249A971" w14:textId="77777777" w:rsidR="00E216BA" w:rsidRPr="00003952" w:rsidRDefault="00E216BA" w:rsidP="00E0162A">
      <w:pPr>
        <w:spacing w:after="0" w:line="276" w:lineRule="auto"/>
        <w:jc w:val="center"/>
        <w:rPr>
          <w:rFonts w:ascii="Arial" w:eastAsia="Arial" w:hAnsi="Arial" w:cs="Arial"/>
          <w:b/>
          <w:sz w:val="21"/>
          <w:szCs w:val="21"/>
        </w:rPr>
      </w:pPr>
    </w:p>
    <w:p w14:paraId="0AFD930A" w14:textId="2F499FB1" w:rsidR="00084EC2" w:rsidRPr="0000395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PREGÃO ELETRÔNICO Nº </w:t>
      </w:r>
      <w:r w:rsidR="00BA1BF4">
        <w:rPr>
          <w:rFonts w:ascii="Arial" w:eastAsia="Arial" w:hAnsi="Arial" w:cs="Arial"/>
          <w:b/>
          <w:sz w:val="21"/>
          <w:szCs w:val="21"/>
        </w:rPr>
        <w:t>019-2026</w:t>
      </w:r>
    </w:p>
    <w:p w14:paraId="31A58C24" w14:textId="73E676D3" w:rsidR="00084EC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Processo Administrativo n° </w:t>
      </w:r>
      <w:r w:rsidR="00BA1BF4">
        <w:rPr>
          <w:rFonts w:ascii="Arial" w:eastAsia="Arial" w:hAnsi="Arial" w:cs="Arial"/>
          <w:b/>
          <w:sz w:val="21"/>
          <w:szCs w:val="21"/>
        </w:rPr>
        <w:t>052-2026</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p w14:paraId="2BCF5AD3" w14:textId="0CB075B2" w:rsidR="0040140C" w:rsidRPr="00F6344E" w:rsidRDefault="00BA1BF4" w:rsidP="00F6344E">
      <w:pPr>
        <w:rPr>
          <w:rFonts w:ascii="Arial" w:hAnsi="Arial" w:cs="Arial"/>
          <w:b/>
          <w:bCs/>
          <w:sz w:val="21"/>
          <w:szCs w:val="21"/>
        </w:rPr>
      </w:pPr>
      <w:r w:rsidRPr="00BA1BF4">
        <w:rPr>
          <w:rFonts w:ascii="Arial" w:hAnsi="Arial" w:cs="Arial"/>
          <w:b/>
          <w:bCs/>
          <w:sz w:val="21"/>
          <w:szCs w:val="21"/>
        </w:rPr>
        <w:t>LOTE ÚNICO</w:t>
      </w:r>
      <w:r w:rsidR="004F78CE">
        <w:rPr>
          <w:rFonts w:ascii="Arial" w:eastAsia="Arial" w:hAnsi="Arial" w:cs="Arial"/>
          <w:b/>
          <w:sz w:val="21"/>
          <w:szCs w:val="21"/>
        </w:rPr>
        <w:t>:</w:t>
      </w:r>
    </w:p>
    <w:tbl>
      <w:tblPr>
        <w:tblW w:w="10660" w:type="dxa"/>
        <w:tblInd w:w="-998" w:type="dxa"/>
        <w:tblCellMar>
          <w:left w:w="70" w:type="dxa"/>
          <w:right w:w="70" w:type="dxa"/>
        </w:tblCellMar>
        <w:tblLook w:val="04A0" w:firstRow="1" w:lastRow="0" w:firstColumn="1" w:lastColumn="0" w:noHBand="0" w:noVBand="1"/>
      </w:tblPr>
      <w:tblGrid>
        <w:gridCol w:w="618"/>
        <w:gridCol w:w="419"/>
        <w:gridCol w:w="4860"/>
        <w:gridCol w:w="783"/>
        <w:gridCol w:w="1600"/>
        <w:gridCol w:w="1280"/>
        <w:gridCol w:w="1100"/>
      </w:tblGrid>
      <w:tr w:rsidR="00BA1BF4" w:rsidRPr="00BA1BF4" w14:paraId="6D5AF404" w14:textId="77777777" w:rsidTr="00BA1BF4">
        <w:trPr>
          <w:trHeight w:val="528"/>
        </w:trPr>
        <w:tc>
          <w:tcPr>
            <w:tcW w:w="618"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55ED802A" w14:textId="77777777" w:rsidR="00BA1BF4" w:rsidRPr="00BA1BF4" w:rsidRDefault="00BA1BF4" w:rsidP="00BA1BF4">
            <w:pPr>
              <w:spacing w:after="0" w:line="240" w:lineRule="auto"/>
              <w:jc w:val="center"/>
              <w:rPr>
                <w:rFonts w:ascii="Arial" w:eastAsia="Times New Roman" w:hAnsi="Arial" w:cs="Arial"/>
                <w:b/>
                <w:bCs/>
                <w:color w:val="000000"/>
                <w:sz w:val="20"/>
                <w:szCs w:val="20"/>
                <w:lang w:eastAsia="pt-BR"/>
              </w:rPr>
            </w:pPr>
            <w:r w:rsidRPr="00BA1BF4">
              <w:rPr>
                <w:rFonts w:ascii="Arial" w:eastAsia="Times New Roman" w:hAnsi="Arial" w:cs="Arial"/>
                <w:b/>
                <w:bCs/>
                <w:sz w:val="20"/>
                <w:szCs w:val="20"/>
                <w:lang w:val="pt-PT" w:eastAsia="pt-BR"/>
              </w:rPr>
              <w:t>ITEM</w:t>
            </w:r>
          </w:p>
        </w:tc>
        <w:tc>
          <w:tcPr>
            <w:tcW w:w="5279" w:type="dxa"/>
            <w:gridSpan w:val="2"/>
            <w:tcBorders>
              <w:top w:val="single" w:sz="4" w:space="0" w:color="auto"/>
              <w:left w:val="nil"/>
              <w:bottom w:val="single" w:sz="4" w:space="0" w:color="auto"/>
              <w:right w:val="single" w:sz="4" w:space="0" w:color="auto"/>
            </w:tcBorders>
            <w:shd w:val="clear" w:color="000000" w:fill="A6A6A6"/>
            <w:vAlign w:val="center"/>
            <w:hideMark/>
          </w:tcPr>
          <w:p w14:paraId="135ABAD4" w14:textId="77777777" w:rsidR="00BA1BF4" w:rsidRPr="00BA1BF4" w:rsidRDefault="00BA1BF4" w:rsidP="00BA1BF4">
            <w:pPr>
              <w:spacing w:after="0" w:line="240" w:lineRule="auto"/>
              <w:jc w:val="center"/>
              <w:rPr>
                <w:rFonts w:ascii="Arial" w:eastAsia="Times New Roman" w:hAnsi="Arial" w:cs="Arial"/>
                <w:b/>
                <w:bCs/>
                <w:color w:val="000000"/>
                <w:sz w:val="20"/>
                <w:szCs w:val="20"/>
                <w:lang w:eastAsia="pt-BR"/>
              </w:rPr>
            </w:pPr>
            <w:r w:rsidRPr="00BA1BF4">
              <w:rPr>
                <w:rFonts w:ascii="Arial" w:eastAsia="Times New Roman" w:hAnsi="Arial" w:cs="Arial"/>
                <w:b/>
                <w:bCs/>
                <w:sz w:val="20"/>
                <w:szCs w:val="20"/>
                <w:lang w:val="pt-PT" w:eastAsia="pt-BR"/>
              </w:rPr>
              <w:t>DESCRIÇÃO</w:t>
            </w:r>
          </w:p>
        </w:tc>
        <w:tc>
          <w:tcPr>
            <w:tcW w:w="783" w:type="dxa"/>
            <w:tcBorders>
              <w:top w:val="single" w:sz="4" w:space="0" w:color="auto"/>
              <w:left w:val="nil"/>
              <w:bottom w:val="single" w:sz="4" w:space="0" w:color="auto"/>
              <w:right w:val="single" w:sz="4" w:space="0" w:color="auto"/>
            </w:tcBorders>
            <w:shd w:val="clear" w:color="000000" w:fill="A6A6A6"/>
            <w:vAlign w:val="center"/>
            <w:hideMark/>
          </w:tcPr>
          <w:p w14:paraId="1ABE1C41" w14:textId="77777777" w:rsidR="00BA1BF4" w:rsidRPr="00BA1BF4" w:rsidRDefault="00BA1BF4" w:rsidP="00BA1BF4">
            <w:pPr>
              <w:spacing w:after="0" w:line="240" w:lineRule="auto"/>
              <w:jc w:val="center"/>
              <w:rPr>
                <w:rFonts w:ascii="Arial" w:eastAsia="Times New Roman" w:hAnsi="Arial" w:cs="Arial"/>
                <w:b/>
                <w:bCs/>
                <w:color w:val="000000"/>
                <w:sz w:val="20"/>
                <w:szCs w:val="20"/>
                <w:lang w:eastAsia="pt-BR"/>
              </w:rPr>
            </w:pPr>
            <w:r w:rsidRPr="00BA1BF4">
              <w:rPr>
                <w:rFonts w:ascii="Arial" w:eastAsia="Times New Roman" w:hAnsi="Arial" w:cs="Arial"/>
                <w:b/>
                <w:bCs/>
                <w:sz w:val="20"/>
                <w:szCs w:val="20"/>
                <w:lang w:val="pt-PT" w:eastAsia="pt-BR"/>
              </w:rPr>
              <w:t>UND</w:t>
            </w:r>
          </w:p>
        </w:tc>
        <w:tc>
          <w:tcPr>
            <w:tcW w:w="1600" w:type="dxa"/>
            <w:tcBorders>
              <w:top w:val="single" w:sz="4" w:space="0" w:color="auto"/>
              <w:left w:val="nil"/>
              <w:bottom w:val="single" w:sz="4" w:space="0" w:color="auto"/>
              <w:right w:val="single" w:sz="4" w:space="0" w:color="auto"/>
            </w:tcBorders>
            <w:shd w:val="clear" w:color="000000" w:fill="A6A6A6"/>
            <w:vAlign w:val="center"/>
            <w:hideMark/>
          </w:tcPr>
          <w:p w14:paraId="0A4E96CC" w14:textId="77777777" w:rsidR="00BA1BF4" w:rsidRPr="00BA1BF4" w:rsidRDefault="00BA1BF4" w:rsidP="00BA1BF4">
            <w:pPr>
              <w:spacing w:after="0" w:line="240" w:lineRule="auto"/>
              <w:jc w:val="center"/>
              <w:rPr>
                <w:rFonts w:ascii="Arial" w:eastAsia="Times New Roman" w:hAnsi="Arial" w:cs="Arial"/>
                <w:b/>
                <w:bCs/>
                <w:color w:val="000000"/>
                <w:sz w:val="20"/>
                <w:szCs w:val="20"/>
                <w:lang w:eastAsia="pt-BR"/>
              </w:rPr>
            </w:pPr>
            <w:r w:rsidRPr="00BA1BF4">
              <w:rPr>
                <w:rFonts w:ascii="Arial" w:eastAsia="Times New Roman" w:hAnsi="Arial" w:cs="Arial"/>
                <w:b/>
                <w:bCs/>
                <w:sz w:val="20"/>
                <w:szCs w:val="20"/>
                <w:lang w:val="pt-PT" w:eastAsia="pt-BR"/>
              </w:rPr>
              <w:t>QUANTIDADE</w:t>
            </w:r>
          </w:p>
        </w:tc>
        <w:tc>
          <w:tcPr>
            <w:tcW w:w="1280" w:type="dxa"/>
            <w:tcBorders>
              <w:top w:val="single" w:sz="4" w:space="0" w:color="auto"/>
              <w:left w:val="nil"/>
              <w:bottom w:val="single" w:sz="4" w:space="0" w:color="auto"/>
              <w:right w:val="single" w:sz="4" w:space="0" w:color="auto"/>
            </w:tcBorders>
            <w:shd w:val="clear" w:color="000000" w:fill="A6A6A6"/>
            <w:vAlign w:val="center"/>
            <w:hideMark/>
          </w:tcPr>
          <w:p w14:paraId="03FBD7E5" w14:textId="77777777" w:rsidR="00BA1BF4" w:rsidRPr="00BA1BF4" w:rsidRDefault="00BA1BF4" w:rsidP="00BA1BF4">
            <w:pPr>
              <w:spacing w:after="0" w:line="240" w:lineRule="auto"/>
              <w:jc w:val="center"/>
              <w:rPr>
                <w:rFonts w:ascii="Arial" w:eastAsia="Times New Roman" w:hAnsi="Arial" w:cs="Arial"/>
                <w:b/>
                <w:bCs/>
                <w:color w:val="000000"/>
                <w:sz w:val="20"/>
                <w:szCs w:val="20"/>
                <w:lang w:eastAsia="pt-BR"/>
              </w:rPr>
            </w:pPr>
            <w:r w:rsidRPr="00BA1BF4">
              <w:rPr>
                <w:rFonts w:ascii="Arial" w:eastAsia="Times New Roman" w:hAnsi="Arial" w:cs="Arial"/>
                <w:b/>
                <w:bCs/>
                <w:sz w:val="20"/>
                <w:szCs w:val="20"/>
                <w:lang w:val="pt-PT" w:eastAsia="pt-BR"/>
              </w:rPr>
              <w:t>VALOR UNITÁRIO</w:t>
            </w:r>
          </w:p>
        </w:tc>
        <w:tc>
          <w:tcPr>
            <w:tcW w:w="1100" w:type="dxa"/>
            <w:tcBorders>
              <w:top w:val="single" w:sz="4" w:space="0" w:color="auto"/>
              <w:left w:val="nil"/>
              <w:bottom w:val="single" w:sz="4" w:space="0" w:color="auto"/>
              <w:right w:val="single" w:sz="4" w:space="0" w:color="auto"/>
            </w:tcBorders>
            <w:shd w:val="clear" w:color="000000" w:fill="A6A6A6"/>
            <w:vAlign w:val="center"/>
            <w:hideMark/>
          </w:tcPr>
          <w:p w14:paraId="6F96201D" w14:textId="77777777" w:rsidR="00BA1BF4" w:rsidRPr="00BA1BF4" w:rsidRDefault="00BA1BF4" w:rsidP="00BA1BF4">
            <w:pPr>
              <w:spacing w:after="0" w:line="240" w:lineRule="auto"/>
              <w:jc w:val="center"/>
              <w:rPr>
                <w:rFonts w:ascii="Arial" w:eastAsia="Times New Roman" w:hAnsi="Arial" w:cs="Arial"/>
                <w:b/>
                <w:bCs/>
                <w:color w:val="000000"/>
                <w:sz w:val="20"/>
                <w:szCs w:val="20"/>
                <w:lang w:eastAsia="pt-BR"/>
              </w:rPr>
            </w:pPr>
            <w:r w:rsidRPr="00BA1BF4">
              <w:rPr>
                <w:rFonts w:ascii="Arial" w:eastAsia="Times New Roman" w:hAnsi="Arial" w:cs="Arial"/>
                <w:b/>
                <w:bCs/>
                <w:sz w:val="20"/>
                <w:szCs w:val="20"/>
                <w:lang w:val="pt-PT" w:eastAsia="pt-BR"/>
              </w:rPr>
              <w:t>TOTAL</w:t>
            </w:r>
          </w:p>
        </w:tc>
      </w:tr>
      <w:tr w:rsidR="00BA1BF4" w:rsidRPr="00BA1BF4" w14:paraId="38DC60B3" w14:textId="77777777" w:rsidTr="00BA1BF4">
        <w:trPr>
          <w:trHeight w:val="528"/>
        </w:trPr>
        <w:tc>
          <w:tcPr>
            <w:tcW w:w="618" w:type="dxa"/>
            <w:vMerge w:val="restart"/>
            <w:tcBorders>
              <w:top w:val="nil"/>
              <w:left w:val="single" w:sz="4" w:space="0" w:color="auto"/>
              <w:bottom w:val="single" w:sz="4" w:space="0" w:color="auto"/>
              <w:right w:val="single" w:sz="4" w:space="0" w:color="auto"/>
            </w:tcBorders>
            <w:vAlign w:val="center"/>
            <w:hideMark/>
          </w:tcPr>
          <w:p w14:paraId="5550247B" w14:textId="77777777" w:rsidR="00BA1BF4" w:rsidRPr="00BA1BF4" w:rsidRDefault="00BA1BF4" w:rsidP="00BA1BF4">
            <w:pPr>
              <w:spacing w:after="0" w:line="240" w:lineRule="auto"/>
              <w:jc w:val="center"/>
              <w:rPr>
                <w:rFonts w:ascii="Arial" w:eastAsia="Times New Roman" w:hAnsi="Arial" w:cs="Arial"/>
                <w:color w:val="000000"/>
                <w:sz w:val="20"/>
                <w:szCs w:val="20"/>
                <w:lang w:eastAsia="pt-BR"/>
              </w:rPr>
            </w:pPr>
            <w:r w:rsidRPr="00BA1BF4">
              <w:rPr>
                <w:rFonts w:ascii="Arial" w:eastAsia="Calibri" w:hAnsi="Arial" w:cs="Arial"/>
                <w:color w:val="000000"/>
                <w:sz w:val="20"/>
                <w:szCs w:val="20"/>
                <w:lang w:eastAsia="pt-BR"/>
              </w:rPr>
              <w:t>1</w:t>
            </w:r>
          </w:p>
        </w:tc>
        <w:tc>
          <w:tcPr>
            <w:tcW w:w="419" w:type="dxa"/>
            <w:tcBorders>
              <w:top w:val="nil"/>
              <w:left w:val="nil"/>
              <w:bottom w:val="single" w:sz="4" w:space="0" w:color="auto"/>
              <w:right w:val="single" w:sz="4" w:space="0" w:color="auto"/>
            </w:tcBorders>
            <w:vAlign w:val="center"/>
            <w:hideMark/>
          </w:tcPr>
          <w:p w14:paraId="7E94533A" w14:textId="77777777" w:rsidR="00BA1BF4" w:rsidRPr="00BA1BF4" w:rsidRDefault="00BA1BF4" w:rsidP="00BA1BF4">
            <w:pPr>
              <w:spacing w:after="0" w:line="240" w:lineRule="auto"/>
              <w:jc w:val="center"/>
              <w:rPr>
                <w:rFonts w:ascii="Arial" w:eastAsia="Times New Roman" w:hAnsi="Arial" w:cs="Arial"/>
                <w:color w:val="000000"/>
                <w:sz w:val="20"/>
                <w:szCs w:val="20"/>
                <w:lang w:eastAsia="pt-BR"/>
              </w:rPr>
            </w:pPr>
            <w:r w:rsidRPr="00BA1BF4">
              <w:rPr>
                <w:rFonts w:ascii="Arial" w:eastAsia="Times New Roman" w:hAnsi="Arial" w:cs="Arial"/>
                <w:color w:val="000000"/>
                <w:sz w:val="20"/>
                <w:szCs w:val="20"/>
                <w:lang w:val="pt-PT" w:eastAsia="pt-BR"/>
              </w:rPr>
              <w:t>1.1</w:t>
            </w:r>
          </w:p>
        </w:tc>
        <w:tc>
          <w:tcPr>
            <w:tcW w:w="4860" w:type="dxa"/>
            <w:tcBorders>
              <w:top w:val="nil"/>
              <w:left w:val="nil"/>
              <w:bottom w:val="single" w:sz="4" w:space="0" w:color="auto"/>
              <w:right w:val="single" w:sz="4" w:space="0" w:color="auto"/>
            </w:tcBorders>
            <w:vAlign w:val="center"/>
            <w:hideMark/>
          </w:tcPr>
          <w:p w14:paraId="1B49E264" w14:textId="77777777" w:rsidR="00BA1BF4" w:rsidRPr="00BA1BF4" w:rsidRDefault="00BA1BF4" w:rsidP="00BA1BF4">
            <w:pPr>
              <w:spacing w:after="0" w:line="240" w:lineRule="auto"/>
              <w:jc w:val="center"/>
              <w:rPr>
                <w:rFonts w:ascii="Arial" w:eastAsia="Times New Roman" w:hAnsi="Arial" w:cs="Arial"/>
                <w:color w:val="000000"/>
                <w:sz w:val="20"/>
                <w:szCs w:val="20"/>
                <w:lang w:eastAsia="pt-BR"/>
              </w:rPr>
            </w:pPr>
            <w:r w:rsidRPr="00BA1BF4">
              <w:rPr>
                <w:rFonts w:ascii="Arial" w:eastAsia="Times New Roman" w:hAnsi="Arial" w:cs="Arial"/>
                <w:color w:val="000000"/>
                <w:sz w:val="20"/>
                <w:szCs w:val="20"/>
                <w:lang w:val="pt-PT" w:eastAsia="pt-BR"/>
              </w:rPr>
              <w:t>Sistema Web Integrado de Contabilidade Pública em atendimento ao Decreto n. 10.540/20 (SIAFIC)</w:t>
            </w:r>
          </w:p>
        </w:tc>
        <w:tc>
          <w:tcPr>
            <w:tcW w:w="783" w:type="dxa"/>
            <w:tcBorders>
              <w:top w:val="nil"/>
              <w:left w:val="nil"/>
              <w:bottom w:val="single" w:sz="4" w:space="0" w:color="auto"/>
              <w:right w:val="single" w:sz="4" w:space="0" w:color="auto"/>
            </w:tcBorders>
            <w:vAlign w:val="center"/>
            <w:hideMark/>
          </w:tcPr>
          <w:p w14:paraId="7C7ED5CA" w14:textId="77777777" w:rsidR="00BA1BF4" w:rsidRPr="00BA1BF4" w:rsidRDefault="00BA1BF4" w:rsidP="00BA1BF4">
            <w:pPr>
              <w:spacing w:after="0" w:line="240" w:lineRule="auto"/>
              <w:jc w:val="center"/>
              <w:rPr>
                <w:rFonts w:ascii="Arial" w:eastAsia="Times New Roman" w:hAnsi="Arial" w:cs="Arial"/>
                <w:color w:val="000000"/>
                <w:sz w:val="20"/>
                <w:szCs w:val="20"/>
                <w:lang w:eastAsia="pt-BR"/>
              </w:rPr>
            </w:pPr>
            <w:r w:rsidRPr="00BA1BF4">
              <w:rPr>
                <w:rFonts w:ascii="Arial" w:eastAsia="Times New Roman" w:hAnsi="Arial" w:cs="Arial"/>
                <w:color w:val="000000"/>
                <w:sz w:val="20"/>
                <w:szCs w:val="20"/>
                <w:lang w:val="pt-PT" w:eastAsia="pt-BR"/>
              </w:rPr>
              <w:t>Mês</w:t>
            </w:r>
          </w:p>
        </w:tc>
        <w:tc>
          <w:tcPr>
            <w:tcW w:w="1600" w:type="dxa"/>
            <w:tcBorders>
              <w:top w:val="nil"/>
              <w:left w:val="nil"/>
              <w:bottom w:val="single" w:sz="4" w:space="0" w:color="auto"/>
              <w:right w:val="single" w:sz="4" w:space="0" w:color="auto"/>
            </w:tcBorders>
            <w:vAlign w:val="center"/>
            <w:hideMark/>
          </w:tcPr>
          <w:p w14:paraId="28DCA0D1" w14:textId="77777777" w:rsidR="00BA1BF4" w:rsidRPr="00BA1BF4" w:rsidRDefault="00BA1BF4" w:rsidP="00BA1BF4">
            <w:pPr>
              <w:spacing w:after="0" w:line="240" w:lineRule="auto"/>
              <w:jc w:val="center"/>
              <w:rPr>
                <w:rFonts w:ascii="Arial" w:eastAsia="Times New Roman" w:hAnsi="Arial" w:cs="Arial"/>
                <w:color w:val="000000"/>
                <w:sz w:val="20"/>
                <w:szCs w:val="20"/>
                <w:lang w:eastAsia="pt-BR"/>
              </w:rPr>
            </w:pPr>
            <w:r w:rsidRPr="00BA1BF4">
              <w:rPr>
                <w:rFonts w:ascii="Arial" w:eastAsia="Times New Roman" w:hAnsi="Arial" w:cs="Arial"/>
                <w:color w:val="000000"/>
                <w:sz w:val="20"/>
                <w:szCs w:val="20"/>
                <w:lang w:val="pt-PT" w:eastAsia="pt-BR"/>
              </w:rPr>
              <w:t>12</w:t>
            </w:r>
          </w:p>
        </w:tc>
        <w:tc>
          <w:tcPr>
            <w:tcW w:w="1280" w:type="dxa"/>
            <w:tcBorders>
              <w:top w:val="nil"/>
              <w:left w:val="nil"/>
              <w:bottom w:val="single" w:sz="4" w:space="0" w:color="auto"/>
              <w:right w:val="single" w:sz="4" w:space="0" w:color="auto"/>
            </w:tcBorders>
            <w:noWrap/>
            <w:vAlign w:val="center"/>
            <w:hideMark/>
          </w:tcPr>
          <w:p w14:paraId="33124446" w14:textId="77777777" w:rsidR="00BA1BF4" w:rsidRPr="00BA1BF4" w:rsidRDefault="00BA1BF4" w:rsidP="00BA1BF4">
            <w:pPr>
              <w:spacing w:after="0" w:line="240" w:lineRule="auto"/>
              <w:jc w:val="center"/>
              <w:rPr>
                <w:rFonts w:ascii="Arial" w:eastAsia="Times New Roman" w:hAnsi="Arial" w:cs="Arial"/>
                <w:color w:val="000000"/>
                <w:sz w:val="20"/>
                <w:szCs w:val="20"/>
                <w:lang w:eastAsia="pt-BR"/>
              </w:rPr>
            </w:pPr>
            <w:r w:rsidRPr="00BA1BF4">
              <w:rPr>
                <w:rFonts w:ascii="Arial" w:eastAsia="Times New Roman" w:hAnsi="Arial" w:cs="Arial"/>
                <w:color w:val="000000"/>
                <w:sz w:val="20"/>
                <w:szCs w:val="20"/>
                <w:lang w:eastAsia="pt-BR"/>
              </w:rPr>
              <w:t> </w:t>
            </w:r>
          </w:p>
        </w:tc>
        <w:tc>
          <w:tcPr>
            <w:tcW w:w="1100" w:type="dxa"/>
            <w:tcBorders>
              <w:top w:val="nil"/>
              <w:left w:val="nil"/>
              <w:bottom w:val="single" w:sz="4" w:space="0" w:color="auto"/>
              <w:right w:val="single" w:sz="4" w:space="0" w:color="auto"/>
            </w:tcBorders>
            <w:noWrap/>
            <w:vAlign w:val="center"/>
            <w:hideMark/>
          </w:tcPr>
          <w:p w14:paraId="5ED1FCCE" w14:textId="77777777" w:rsidR="00BA1BF4" w:rsidRPr="00BA1BF4" w:rsidRDefault="00BA1BF4" w:rsidP="00BA1BF4">
            <w:pPr>
              <w:spacing w:after="0" w:line="240" w:lineRule="auto"/>
              <w:jc w:val="center"/>
              <w:rPr>
                <w:rFonts w:ascii="Arial" w:eastAsia="Times New Roman" w:hAnsi="Arial" w:cs="Arial"/>
                <w:color w:val="000000"/>
                <w:sz w:val="20"/>
                <w:szCs w:val="20"/>
                <w:lang w:eastAsia="pt-BR"/>
              </w:rPr>
            </w:pPr>
            <w:r w:rsidRPr="00BA1BF4">
              <w:rPr>
                <w:rFonts w:ascii="Arial" w:eastAsia="Times New Roman" w:hAnsi="Arial" w:cs="Arial"/>
                <w:color w:val="000000"/>
                <w:sz w:val="20"/>
                <w:szCs w:val="20"/>
                <w:lang w:eastAsia="pt-BR"/>
              </w:rPr>
              <w:t> </w:t>
            </w:r>
          </w:p>
        </w:tc>
      </w:tr>
      <w:tr w:rsidR="00BA1BF4" w:rsidRPr="00BA1BF4" w14:paraId="2C0D5269" w14:textId="77777777" w:rsidTr="00BA1BF4">
        <w:trPr>
          <w:trHeight w:val="528"/>
        </w:trPr>
        <w:tc>
          <w:tcPr>
            <w:tcW w:w="618" w:type="dxa"/>
            <w:vMerge/>
            <w:tcBorders>
              <w:top w:val="nil"/>
              <w:left w:val="single" w:sz="4" w:space="0" w:color="auto"/>
              <w:bottom w:val="single" w:sz="4" w:space="0" w:color="auto"/>
              <w:right w:val="single" w:sz="4" w:space="0" w:color="auto"/>
            </w:tcBorders>
            <w:vAlign w:val="center"/>
            <w:hideMark/>
          </w:tcPr>
          <w:p w14:paraId="79768226" w14:textId="77777777" w:rsidR="00BA1BF4" w:rsidRPr="00BA1BF4" w:rsidRDefault="00BA1BF4" w:rsidP="00BA1BF4">
            <w:pPr>
              <w:spacing w:after="0" w:line="240" w:lineRule="auto"/>
              <w:rPr>
                <w:rFonts w:ascii="Arial" w:eastAsia="Times New Roman" w:hAnsi="Arial" w:cs="Arial"/>
                <w:color w:val="000000"/>
                <w:sz w:val="20"/>
                <w:szCs w:val="20"/>
                <w:lang w:eastAsia="pt-BR"/>
              </w:rPr>
            </w:pPr>
          </w:p>
        </w:tc>
        <w:tc>
          <w:tcPr>
            <w:tcW w:w="419" w:type="dxa"/>
            <w:tcBorders>
              <w:top w:val="nil"/>
              <w:left w:val="nil"/>
              <w:bottom w:val="single" w:sz="4" w:space="0" w:color="auto"/>
              <w:right w:val="single" w:sz="4" w:space="0" w:color="auto"/>
            </w:tcBorders>
            <w:vAlign w:val="center"/>
            <w:hideMark/>
          </w:tcPr>
          <w:p w14:paraId="526BE4D0" w14:textId="77777777" w:rsidR="00BA1BF4" w:rsidRPr="00BA1BF4" w:rsidRDefault="00BA1BF4" w:rsidP="00BA1BF4">
            <w:pPr>
              <w:spacing w:after="0" w:line="240" w:lineRule="auto"/>
              <w:jc w:val="center"/>
              <w:rPr>
                <w:rFonts w:ascii="Arial" w:eastAsia="Times New Roman" w:hAnsi="Arial" w:cs="Arial"/>
                <w:color w:val="000000"/>
                <w:sz w:val="20"/>
                <w:szCs w:val="20"/>
                <w:lang w:eastAsia="pt-BR"/>
              </w:rPr>
            </w:pPr>
            <w:r w:rsidRPr="00BA1BF4">
              <w:rPr>
                <w:rFonts w:ascii="Arial" w:eastAsia="Times New Roman" w:hAnsi="Arial" w:cs="Arial"/>
                <w:color w:val="000000"/>
                <w:sz w:val="20"/>
                <w:szCs w:val="20"/>
                <w:lang w:val="pt-PT" w:eastAsia="pt-BR"/>
              </w:rPr>
              <w:t>1.2</w:t>
            </w:r>
          </w:p>
        </w:tc>
        <w:tc>
          <w:tcPr>
            <w:tcW w:w="4860" w:type="dxa"/>
            <w:tcBorders>
              <w:top w:val="nil"/>
              <w:left w:val="nil"/>
              <w:bottom w:val="single" w:sz="4" w:space="0" w:color="auto"/>
              <w:right w:val="single" w:sz="4" w:space="0" w:color="auto"/>
            </w:tcBorders>
            <w:vAlign w:val="center"/>
            <w:hideMark/>
          </w:tcPr>
          <w:p w14:paraId="1035E6E4" w14:textId="77777777" w:rsidR="00BA1BF4" w:rsidRPr="00BA1BF4" w:rsidRDefault="00BA1BF4" w:rsidP="00BA1BF4">
            <w:pPr>
              <w:spacing w:after="0" w:line="240" w:lineRule="auto"/>
              <w:jc w:val="center"/>
              <w:rPr>
                <w:rFonts w:ascii="Arial" w:eastAsia="Times New Roman" w:hAnsi="Arial" w:cs="Arial"/>
                <w:color w:val="000000"/>
                <w:sz w:val="20"/>
                <w:szCs w:val="20"/>
                <w:lang w:eastAsia="pt-BR"/>
              </w:rPr>
            </w:pPr>
            <w:r w:rsidRPr="00BA1BF4">
              <w:rPr>
                <w:rFonts w:ascii="Arial" w:eastAsia="Times New Roman" w:hAnsi="Arial" w:cs="Arial"/>
                <w:color w:val="000000"/>
                <w:sz w:val="20"/>
                <w:szCs w:val="20"/>
                <w:lang w:val="pt-PT" w:eastAsia="pt-BR"/>
              </w:rPr>
              <w:t>Sistema de transparência pública (em  atendimento a LC 131/09 e ao Decreto n. 10.540/20 (SIAFIC).</w:t>
            </w:r>
          </w:p>
        </w:tc>
        <w:tc>
          <w:tcPr>
            <w:tcW w:w="783" w:type="dxa"/>
            <w:tcBorders>
              <w:top w:val="nil"/>
              <w:left w:val="nil"/>
              <w:bottom w:val="single" w:sz="4" w:space="0" w:color="auto"/>
              <w:right w:val="single" w:sz="4" w:space="0" w:color="auto"/>
            </w:tcBorders>
            <w:vAlign w:val="center"/>
            <w:hideMark/>
          </w:tcPr>
          <w:p w14:paraId="7EE77ECF" w14:textId="77777777" w:rsidR="00BA1BF4" w:rsidRPr="00BA1BF4" w:rsidRDefault="00BA1BF4" w:rsidP="00BA1BF4">
            <w:pPr>
              <w:spacing w:after="0" w:line="240" w:lineRule="auto"/>
              <w:jc w:val="center"/>
              <w:rPr>
                <w:rFonts w:ascii="Arial" w:eastAsia="Times New Roman" w:hAnsi="Arial" w:cs="Arial"/>
                <w:color w:val="000000"/>
                <w:sz w:val="20"/>
                <w:szCs w:val="20"/>
                <w:lang w:eastAsia="pt-BR"/>
              </w:rPr>
            </w:pPr>
            <w:r w:rsidRPr="00BA1BF4">
              <w:rPr>
                <w:rFonts w:ascii="Arial" w:eastAsia="Times New Roman" w:hAnsi="Arial" w:cs="Arial"/>
                <w:color w:val="000000"/>
                <w:sz w:val="20"/>
                <w:szCs w:val="20"/>
                <w:lang w:val="pt-PT" w:eastAsia="pt-BR"/>
              </w:rPr>
              <w:t>Mês</w:t>
            </w:r>
          </w:p>
        </w:tc>
        <w:tc>
          <w:tcPr>
            <w:tcW w:w="1600" w:type="dxa"/>
            <w:tcBorders>
              <w:top w:val="nil"/>
              <w:left w:val="nil"/>
              <w:bottom w:val="single" w:sz="4" w:space="0" w:color="auto"/>
              <w:right w:val="single" w:sz="4" w:space="0" w:color="auto"/>
            </w:tcBorders>
            <w:vAlign w:val="center"/>
            <w:hideMark/>
          </w:tcPr>
          <w:p w14:paraId="11F8BE11" w14:textId="77777777" w:rsidR="00BA1BF4" w:rsidRPr="00BA1BF4" w:rsidRDefault="00BA1BF4" w:rsidP="00BA1BF4">
            <w:pPr>
              <w:spacing w:after="0" w:line="240" w:lineRule="auto"/>
              <w:jc w:val="center"/>
              <w:rPr>
                <w:rFonts w:ascii="Arial" w:eastAsia="Times New Roman" w:hAnsi="Arial" w:cs="Arial"/>
                <w:color w:val="000000"/>
                <w:sz w:val="20"/>
                <w:szCs w:val="20"/>
                <w:lang w:eastAsia="pt-BR"/>
              </w:rPr>
            </w:pPr>
            <w:r w:rsidRPr="00BA1BF4">
              <w:rPr>
                <w:rFonts w:ascii="Arial" w:eastAsia="Times New Roman" w:hAnsi="Arial" w:cs="Arial"/>
                <w:color w:val="000000"/>
                <w:sz w:val="20"/>
                <w:szCs w:val="20"/>
                <w:lang w:val="pt-PT" w:eastAsia="pt-BR"/>
              </w:rPr>
              <w:t>12</w:t>
            </w:r>
          </w:p>
        </w:tc>
        <w:tc>
          <w:tcPr>
            <w:tcW w:w="1280" w:type="dxa"/>
            <w:tcBorders>
              <w:top w:val="nil"/>
              <w:left w:val="nil"/>
              <w:bottom w:val="single" w:sz="4" w:space="0" w:color="auto"/>
              <w:right w:val="single" w:sz="4" w:space="0" w:color="auto"/>
            </w:tcBorders>
            <w:noWrap/>
            <w:vAlign w:val="center"/>
            <w:hideMark/>
          </w:tcPr>
          <w:p w14:paraId="0EA05730" w14:textId="77777777" w:rsidR="00BA1BF4" w:rsidRPr="00BA1BF4" w:rsidRDefault="00BA1BF4" w:rsidP="00BA1BF4">
            <w:pPr>
              <w:spacing w:after="0" w:line="240" w:lineRule="auto"/>
              <w:jc w:val="center"/>
              <w:rPr>
                <w:rFonts w:ascii="Arial" w:eastAsia="Times New Roman" w:hAnsi="Arial" w:cs="Arial"/>
                <w:color w:val="000000"/>
                <w:sz w:val="20"/>
                <w:szCs w:val="20"/>
                <w:lang w:eastAsia="pt-BR"/>
              </w:rPr>
            </w:pPr>
            <w:r w:rsidRPr="00BA1BF4">
              <w:rPr>
                <w:rFonts w:ascii="Arial" w:eastAsia="Times New Roman" w:hAnsi="Arial" w:cs="Arial"/>
                <w:color w:val="000000"/>
                <w:sz w:val="20"/>
                <w:szCs w:val="20"/>
                <w:lang w:eastAsia="pt-BR"/>
              </w:rPr>
              <w:t> </w:t>
            </w:r>
          </w:p>
        </w:tc>
        <w:tc>
          <w:tcPr>
            <w:tcW w:w="1100" w:type="dxa"/>
            <w:tcBorders>
              <w:top w:val="nil"/>
              <w:left w:val="nil"/>
              <w:bottom w:val="single" w:sz="4" w:space="0" w:color="auto"/>
              <w:right w:val="single" w:sz="4" w:space="0" w:color="auto"/>
            </w:tcBorders>
            <w:noWrap/>
            <w:vAlign w:val="center"/>
            <w:hideMark/>
          </w:tcPr>
          <w:p w14:paraId="383D8B14" w14:textId="77777777" w:rsidR="00BA1BF4" w:rsidRPr="00BA1BF4" w:rsidRDefault="00BA1BF4" w:rsidP="00BA1BF4">
            <w:pPr>
              <w:spacing w:after="0" w:line="240" w:lineRule="auto"/>
              <w:jc w:val="center"/>
              <w:rPr>
                <w:rFonts w:ascii="Arial" w:eastAsia="Times New Roman" w:hAnsi="Arial" w:cs="Arial"/>
                <w:color w:val="000000"/>
                <w:sz w:val="20"/>
                <w:szCs w:val="20"/>
                <w:lang w:eastAsia="pt-BR"/>
              </w:rPr>
            </w:pPr>
            <w:r w:rsidRPr="00BA1BF4">
              <w:rPr>
                <w:rFonts w:ascii="Arial" w:eastAsia="Times New Roman" w:hAnsi="Arial" w:cs="Arial"/>
                <w:color w:val="000000"/>
                <w:sz w:val="20"/>
                <w:szCs w:val="20"/>
                <w:lang w:eastAsia="pt-BR"/>
              </w:rPr>
              <w:t> </w:t>
            </w:r>
          </w:p>
        </w:tc>
      </w:tr>
      <w:tr w:rsidR="00BA1BF4" w:rsidRPr="00BA1BF4" w14:paraId="10948726" w14:textId="77777777" w:rsidTr="00BA1BF4">
        <w:trPr>
          <w:trHeight w:val="528"/>
        </w:trPr>
        <w:tc>
          <w:tcPr>
            <w:tcW w:w="618" w:type="dxa"/>
            <w:vMerge/>
            <w:tcBorders>
              <w:top w:val="nil"/>
              <w:left w:val="single" w:sz="4" w:space="0" w:color="auto"/>
              <w:bottom w:val="single" w:sz="4" w:space="0" w:color="auto"/>
              <w:right w:val="single" w:sz="4" w:space="0" w:color="auto"/>
            </w:tcBorders>
            <w:vAlign w:val="center"/>
            <w:hideMark/>
          </w:tcPr>
          <w:p w14:paraId="161F5F50" w14:textId="77777777" w:rsidR="00BA1BF4" w:rsidRPr="00BA1BF4" w:rsidRDefault="00BA1BF4" w:rsidP="00BA1BF4">
            <w:pPr>
              <w:spacing w:after="0" w:line="240" w:lineRule="auto"/>
              <w:rPr>
                <w:rFonts w:ascii="Arial" w:eastAsia="Times New Roman" w:hAnsi="Arial" w:cs="Arial"/>
                <w:color w:val="000000"/>
                <w:sz w:val="20"/>
                <w:szCs w:val="20"/>
                <w:lang w:eastAsia="pt-BR"/>
              </w:rPr>
            </w:pPr>
          </w:p>
        </w:tc>
        <w:tc>
          <w:tcPr>
            <w:tcW w:w="419" w:type="dxa"/>
            <w:tcBorders>
              <w:top w:val="nil"/>
              <w:left w:val="nil"/>
              <w:bottom w:val="single" w:sz="4" w:space="0" w:color="auto"/>
              <w:right w:val="single" w:sz="4" w:space="0" w:color="auto"/>
            </w:tcBorders>
            <w:vAlign w:val="center"/>
            <w:hideMark/>
          </w:tcPr>
          <w:p w14:paraId="4C983962" w14:textId="77777777" w:rsidR="00BA1BF4" w:rsidRPr="00BA1BF4" w:rsidRDefault="00BA1BF4" w:rsidP="00BA1BF4">
            <w:pPr>
              <w:spacing w:after="0" w:line="240" w:lineRule="auto"/>
              <w:jc w:val="center"/>
              <w:rPr>
                <w:rFonts w:ascii="Arial" w:eastAsia="Times New Roman" w:hAnsi="Arial" w:cs="Arial"/>
                <w:color w:val="000000"/>
                <w:sz w:val="20"/>
                <w:szCs w:val="20"/>
                <w:lang w:eastAsia="pt-BR"/>
              </w:rPr>
            </w:pPr>
            <w:r w:rsidRPr="00BA1BF4">
              <w:rPr>
                <w:rFonts w:ascii="Arial" w:eastAsia="Times New Roman" w:hAnsi="Arial" w:cs="Arial"/>
                <w:color w:val="000000"/>
                <w:sz w:val="20"/>
                <w:szCs w:val="20"/>
                <w:lang w:val="pt-PT" w:eastAsia="pt-BR"/>
              </w:rPr>
              <w:t>1.3</w:t>
            </w:r>
          </w:p>
        </w:tc>
        <w:tc>
          <w:tcPr>
            <w:tcW w:w="4860" w:type="dxa"/>
            <w:tcBorders>
              <w:top w:val="nil"/>
              <w:left w:val="nil"/>
              <w:bottom w:val="single" w:sz="4" w:space="0" w:color="auto"/>
              <w:right w:val="single" w:sz="4" w:space="0" w:color="auto"/>
            </w:tcBorders>
            <w:vAlign w:val="center"/>
            <w:hideMark/>
          </w:tcPr>
          <w:p w14:paraId="06DE3CB9" w14:textId="77777777" w:rsidR="00BA1BF4" w:rsidRPr="00BA1BF4" w:rsidRDefault="00BA1BF4" w:rsidP="00BA1BF4">
            <w:pPr>
              <w:spacing w:after="0" w:line="240" w:lineRule="auto"/>
              <w:jc w:val="center"/>
              <w:rPr>
                <w:rFonts w:ascii="Arial" w:eastAsia="Times New Roman" w:hAnsi="Arial" w:cs="Arial"/>
                <w:color w:val="000000"/>
                <w:sz w:val="20"/>
                <w:szCs w:val="20"/>
                <w:lang w:eastAsia="pt-BR"/>
              </w:rPr>
            </w:pPr>
            <w:r w:rsidRPr="00BA1BF4">
              <w:rPr>
                <w:rFonts w:ascii="Arial" w:eastAsia="Times New Roman" w:hAnsi="Arial" w:cs="Arial"/>
                <w:color w:val="000000"/>
                <w:sz w:val="20"/>
                <w:szCs w:val="20"/>
                <w:lang w:val="pt-PT" w:eastAsia="pt-BR"/>
              </w:rPr>
              <w:t>Migração e conversão da base de dados, implantação dos sistema, treinamento de pessoal.</w:t>
            </w:r>
          </w:p>
        </w:tc>
        <w:tc>
          <w:tcPr>
            <w:tcW w:w="2383" w:type="dxa"/>
            <w:gridSpan w:val="2"/>
            <w:tcBorders>
              <w:top w:val="single" w:sz="4" w:space="0" w:color="auto"/>
              <w:left w:val="nil"/>
              <w:bottom w:val="single" w:sz="4" w:space="0" w:color="auto"/>
              <w:right w:val="single" w:sz="4" w:space="0" w:color="auto"/>
            </w:tcBorders>
            <w:vAlign w:val="center"/>
            <w:hideMark/>
          </w:tcPr>
          <w:p w14:paraId="16CC29B3" w14:textId="77777777" w:rsidR="00BA1BF4" w:rsidRPr="00BA1BF4" w:rsidRDefault="00BA1BF4" w:rsidP="00BA1BF4">
            <w:pPr>
              <w:spacing w:after="0" w:line="240" w:lineRule="auto"/>
              <w:jc w:val="center"/>
              <w:rPr>
                <w:rFonts w:ascii="Arial" w:eastAsia="Times New Roman" w:hAnsi="Arial" w:cs="Arial"/>
                <w:color w:val="000000"/>
                <w:sz w:val="20"/>
                <w:szCs w:val="20"/>
                <w:lang w:eastAsia="pt-BR"/>
              </w:rPr>
            </w:pPr>
            <w:r w:rsidRPr="00BA1BF4">
              <w:rPr>
                <w:rFonts w:ascii="Arial" w:eastAsia="Times New Roman" w:hAnsi="Arial" w:cs="Arial"/>
                <w:color w:val="000000"/>
                <w:sz w:val="20"/>
                <w:szCs w:val="20"/>
                <w:lang w:val="pt-PT" w:eastAsia="pt-BR"/>
              </w:rPr>
              <w:t>Parcela Única</w:t>
            </w:r>
          </w:p>
        </w:tc>
        <w:tc>
          <w:tcPr>
            <w:tcW w:w="2380" w:type="dxa"/>
            <w:gridSpan w:val="2"/>
            <w:tcBorders>
              <w:top w:val="single" w:sz="4" w:space="0" w:color="auto"/>
              <w:left w:val="nil"/>
              <w:bottom w:val="single" w:sz="4" w:space="0" w:color="auto"/>
              <w:right w:val="single" w:sz="4" w:space="0" w:color="auto"/>
            </w:tcBorders>
            <w:noWrap/>
            <w:vAlign w:val="center"/>
            <w:hideMark/>
          </w:tcPr>
          <w:p w14:paraId="31687D1D" w14:textId="77777777" w:rsidR="00BA1BF4" w:rsidRPr="00BA1BF4" w:rsidRDefault="00BA1BF4" w:rsidP="00BA1BF4">
            <w:pPr>
              <w:spacing w:after="0" w:line="240" w:lineRule="auto"/>
              <w:jc w:val="center"/>
              <w:rPr>
                <w:rFonts w:ascii="Arial" w:eastAsia="Times New Roman" w:hAnsi="Arial" w:cs="Arial"/>
                <w:color w:val="000000"/>
                <w:sz w:val="20"/>
                <w:szCs w:val="20"/>
                <w:lang w:eastAsia="pt-BR"/>
              </w:rPr>
            </w:pPr>
            <w:r w:rsidRPr="00BA1BF4">
              <w:rPr>
                <w:rFonts w:ascii="Arial" w:eastAsia="Times New Roman" w:hAnsi="Arial" w:cs="Arial"/>
                <w:color w:val="000000"/>
                <w:sz w:val="20"/>
                <w:szCs w:val="20"/>
                <w:lang w:eastAsia="pt-BR"/>
              </w:rPr>
              <w:t> </w:t>
            </w:r>
          </w:p>
        </w:tc>
      </w:tr>
      <w:tr w:rsidR="00BA1BF4" w:rsidRPr="00BA1BF4" w14:paraId="581AADBA" w14:textId="77777777" w:rsidTr="00BA1BF4">
        <w:trPr>
          <w:trHeight w:val="264"/>
        </w:trPr>
        <w:tc>
          <w:tcPr>
            <w:tcW w:w="9560" w:type="dxa"/>
            <w:gridSpan w:val="6"/>
            <w:tcBorders>
              <w:top w:val="single" w:sz="4" w:space="0" w:color="auto"/>
              <w:left w:val="single" w:sz="4" w:space="0" w:color="auto"/>
              <w:bottom w:val="single" w:sz="4" w:space="0" w:color="auto"/>
              <w:right w:val="single" w:sz="4" w:space="0" w:color="auto"/>
            </w:tcBorders>
            <w:noWrap/>
            <w:vAlign w:val="center"/>
            <w:hideMark/>
          </w:tcPr>
          <w:p w14:paraId="2D116677" w14:textId="77777777" w:rsidR="00BA1BF4" w:rsidRPr="00BA1BF4" w:rsidRDefault="00BA1BF4" w:rsidP="00BA1BF4">
            <w:pPr>
              <w:spacing w:after="0" w:line="240" w:lineRule="auto"/>
              <w:jc w:val="center"/>
              <w:rPr>
                <w:rFonts w:ascii="Arial" w:eastAsia="Times New Roman" w:hAnsi="Arial" w:cs="Arial"/>
                <w:b/>
                <w:bCs/>
                <w:color w:val="000000"/>
                <w:sz w:val="20"/>
                <w:szCs w:val="20"/>
                <w:lang w:eastAsia="pt-BR"/>
              </w:rPr>
            </w:pPr>
            <w:r w:rsidRPr="00BA1BF4">
              <w:rPr>
                <w:rFonts w:ascii="Arial" w:eastAsia="Times New Roman" w:hAnsi="Arial" w:cs="Arial"/>
                <w:b/>
                <w:bCs/>
                <w:color w:val="000000"/>
                <w:sz w:val="20"/>
                <w:szCs w:val="20"/>
                <w:lang w:eastAsia="pt-BR"/>
              </w:rPr>
              <w:t>TOTAL:</w:t>
            </w:r>
          </w:p>
        </w:tc>
        <w:tc>
          <w:tcPr>
            <w:tcW w:w="1100" w:type="dxa"/>
            <w:tcBorders>
              <w:top w:val="nil"/>
              <w:left w:val="nil"/>
              <w:bottom w:val="single" w:sz="4" w:space="0" w:color="auto"/>
              <w:right w:val="single" w:sz="4" w:space="0" w:color="auto"/>
            </w:tcBorders>
            <w:noWrap/>
            <w:vAlign w:val="center"/>
            <w:hideMark/>
          </w:tcPr>
          <w:p w14:paraId="0F94BCC6" w14:textId="77777777" w:rsidR="00BA1BF4" w:rsidRPr="00BA1BF4" w:rsidRDefault="00BA1BF4" w:rsidP="00BA1BF4">
            <w:pPr>
              <w:spacing w:after="0" w:line="240" w:lineRule="auto"/>
              <w:jc w:val="center"/>
              <w:rPr>
                <w:rFonts w:ascii="Arial" w:eastAsia="Times New Roman" w:hAnsi="Arial" w:cs="Arial"/>
                <w:b/>
                <w:bCs/>
                <w:color w:val="000000"/>
                <w:sz w:val="20"/>
                <w:szCs w:val="20"/>
                <w:lang w:eastAsia="pt-BR"/>
              </w:rPr>
            </w:pPr>
            <w:r w:rsidRPr="00BA1BF4">
              <w:rPr>
                <w:rFonts w:ascii="Arial" w:eastAsia="Times New Roman" w:hAnsi="Arial" w:cs="Arial"/>
                <w:b/>
                <w:bCs/>
                <w:color w:val="000000"/>
                <w:sz w:val="20"/>
                <w:szCs w:val="20"/>
                <w:lang w:eastAsia="pt-BR"/>
              </w:rPr>
              <w:t> </w:t>
            </w:r>
          </w:p>
        </w:tc>
      </w:tr>
    </w:tbl>
    <w:p w14:paraId="25241DB8" w14:textId="77777777" w:rsidR="00BA1BF4" w:rsidRPr="0066221D" w:rsidRDefault="00BA1BF4" w:rsidP="00E0162A">
      <w:pPr>
        <w:spacing w:after="0" w:line="276" w:lineRule="auto"/>
        <w:rPr>
          <w:rFonts w:ascii="Arial" w:eastAsia="Arial" w:hAnsi="Arial" w:cs="Arial"/>
          <w:b/>
          <w:sz w:val="21"/>
          <w:szCs w:val="21"/>
        </w:rPr>
      </w:pPr>
    </w:p>
    <w:p w14:paraId="3DF44AEC"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 xml:space="preserve">Cidade, ___ de ___________ </w:t>
      </w:r>
      <w:proofErr w:type="spellStart"/>
      <w:r w:rsidRPr="0066221D">
        <w:rPr>
          <w:rFonts w:ascii="Arial" w:eastAsia="Arial" w:hAnsi="Arial" w:cs="Arial"/>
          <w:b/>
          <w:sz w:val="21"/>
          <w:szCs w:val="21"/>
        </w:rPr>
        <w:t>de</w:t>
      </w:r>
      <w:proofErr w:type="spellEnd"/>
      <w:r w:rsidRPr="0066221D">
        <w:rPr>
          <w:rFonts w:ascii="Arial" w:eastAsia="Arial" w:hAnsi="Arial" w:cs="Arial"/>
          <w:b/>
          <w:sz w:val="21"/>
          <w:szCs w:val="21"/>
        </w:rPr>
        <w:t xml:space="preserv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(nome,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38" w:name="_heading=h.1pxezwc" w:colFirst="0" w:colLast="0"/>
      <w:bookmarkEnd w:id="38"/>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39" w:name="_heading=h.49x2ik5" w:colFirst="0" w:colLast="0"/>
      <w:bookmarkEnd w:id="39"/>
    </w:p>
    <w:p w14:paraId="4AE99E22" w14:textId="77777777" w:rsidR="004F78CE" w:rsidRDefault="004F78CE"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6C5DF2EC"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BA1BF4">
        <w:rPr>
          <w:rFonts w:ascii="Arial" w:eastAsia="Arial" w:hAnsi="Arial" w:cs="Arial"/>
          <w:b/>
        </w:rPr>
        <w:t>019-2026</w:t>
      </w:r>
    </w:p>
    <w:p w14:paraId="28F0DE23" w14:textId="4701E53C"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BA1BF4">
        <w:rPr>
          <w:rFonts w:ascii="Arial" w:eastAsia="Arial" w:hAnsi="Arial" w:cs="Arial"/>
          <w:b/>
          <w:i/>
          <w:iCs/>
          <w:sz w:val="20"/>
          <w:szCs w:val="20"/>
        </w:rPr>
        <w:t>052-2026</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 xml:space="preserve">CNPJ Nº), sediada no (a)__________________________ </w:t>
      </w:r>
      <w:r w:rsidRPr="0066221D">
        <w:rPr>
          <w:rFonts w:ascii="Arial" w:eastAsia="Arial" w:hAnsi="Arial" w:cs="Arial"/>
        </w:rPr>
        <w:t xml:space="preserve"> </w:t>
      </w:r>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rPr>
      </w:pPr>
    </w:p>
    <w:p w14:paraId="0E41FFE4" w14:textId="77777777" w:rsidR="00105EE4" w:rsidRDefault="00105EE4" w:rsidP="00E0162A">
      <w:pPr>
        <w:pBdr>
          <w:top w:val="nil"/>
          <w:left w:val="nil"/>
          <w:bottom w:val="nil"/>
          <w:right w:val="nil"/>
          <w:between w:val="nil"/>
        </w:pBdr>
        <w:spacing w:after="0" w:line="276" w:lineRule="auto"/>
        <w:jc w:val="center"/>
        <w:rPr>
          <w:rFonts w:ascii="Arial" w:eastAsia="Arial" w:hAnsi="Arial" w:cs="Arial"/>
          <w:b/>
        </w:rPr>
      </w:pPr>
    </w:p>
    <w:p w14:paraId="1B63E7CE" w14:textId="77777777" w:rsidR="00105EE4" w:rsidRDefault="00105EE4" w:rsidP="00E0162A">
      <w:pPr>
        <w:pBdr>
          <w:top w:val="nil"/>
          <w:left w:val="nil"/>
          <w:bottom w:val="nil"/>
          <w:right w:val="nil"/>
          <w:between w:val="nil"/>
        </w:pBdr>
        <w:spacing w:after="0" w:line="276" w:lineRule="auto"/>
        <w:jc w:val="center"/>
        <w:rPr>
          <w:rFonts w:ascii="Arial" w:eastAsia="Arial" w:hAnsi="Arial" w:cs="Arial"/>
          <w:b/>
        </w:rPr>
      </w:pPr>
    </w:p>
    <w:p w14:paraId="0F436457" w14:textId="77777777" w:rsidR="00105EE4" w:rsidRDefault="00105EE4" w:rsidP="00E0162A">
      <w:pPr>
        <w:pBdr>
          <w:top w:val="nil"/>
          <w:left w:val="nil"/>
          <w:bottom w:val="nil"/>
          <w:right w:val="nil"/>
          <w:between w:val="nil"/>
        </w:pBdr>
        <w:spacing w:after="0" w:line="276" w:lineRule="auto"/>
        <w:jc w:val="center"/>
        <w:rPr>
          <w:rFonts w:ascii="Arial" w:eastAsia="Arial" w:hAnsi="Arial" w:cs="Arial"/>
          <w:b/>
        </w:rPr>
      </w:pPr>
    </w:p>
    <w:p w14:paraId="1D7D2C94" w14:textId="77777777" w:rsidR="00105EE4" w:rsidRDefault="00105EE4" w:rsidP="00E0162A">
      <w:pPr>
        <w:pBdr>
          <w:top w:val="nil"/>
          <w:left w:val="nil"/>
          <w:bottom w:val="nil"/>
          <w:right w:val="nil"/>
          <w:between w:val="nil"/>
        </w:pBdr>
        <w:spacing w:after="0" w:line="276" w:lineRule="auto"/>
        <w:jc w:val="center"/>
        <w:rPr>
          <w:rFonts w:ascii="Arial" w:eastAsia="Arial" w:hAnsi="Arial" w:cs="Arial"/>
          <w:b/>
        </w:rPr>
      </w:pPr>
    </w:p>
    <w:p w14:paraId="0DE1EC09" w14:textId="77777777" w:rsidR="00105EE4" w:rsidRDefault="00105EE4"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lastRenderedPageBreak/>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24E18345"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BA1BF4">
        <w:rPr>
          <w:rFonts w:ascii="Arial" w:eastAsia="Arial" w:hAnsi="Arial" w:cs="Arial"/>
          <w:b/>
        </w:rPr>
        <w:t>019-2026</w:t>
      </w:r>
    </w:p>
    <w:p w14:paraId="70CEF6A0" w14:textId="34778543"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BA1BF4">
        <w:rPr>
          <w:rFonts w:ascii="Arial" w:eastAsia="Arial" w:hAnsi="Arial" w:cs="Arial"/>
          <w:b/>
          <w:i/>
          <w:iCs/>
          <w:sz w:val="20"/>
          <w:szCs w:val="20"/>
        </w:rPr>
        <w:t>052-2026</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_______________(CNPJ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7452F0C6" w14:textId="77777777" w:rsidR="00525FEC" w:rsidRDefault="00525FEC" w:rsidP="00E0162A">
      <w:pPr>
        <w:pBdr>
          <w:top w:val="nil"/>
          <w:left w:val="nil"/>
          <w:bottom w:val="nil"/>
          <w:right w:val="nil"/>
          <w:between w:val="nil"/>
        </w:pBdr>
        <w:spacing w:after="0" w:line="276" w:lineRule="auto"/>
        <w:jc w:val="center"/>
        <w:rPr>
          <w:rFonts w:ascii="Arial" w:eastAsia="Arial" w:hAnsi="Arial" w:cs="Arial"/>
        </w:rPr>
      </w:pPr>
    </w:p>
    <w:p w14:paraId="6FF5AFAF" w14:textId="77777777" w:rsidR="00525FEC" w:rsidRDefault="00525FEC" w:rsidP="00E0162A">
      <w:pPr>
        <w:pBdr>
          <w:top w:val="nil"/>
          <w:left w:val="nil"/>
          <w:bottom w:val="nil"/>
          <w:right w:val="nil"/>
          <w:between w:val="nil"/>
        </w:pBdr>
        <w:spacing w:after="0" w:line="276" w:lineRule="auto"/>
        <w:jc w:val="center"/>
        <w:rPr>
          <w:rFonts w:ascii="Arial" w:eastAsia="Arial" w:hAnsi="Arial" w:cs="Arial"/>
        </w:rPr>
      </w:pPr>
    </w:p>
    <w:p w14:paraId="2464725A" w14:textId="77777777" w:rsidR="00525FEC" w:rsidRDefault="00525FEC"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1091C2D7"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BA1BF4">
        <w:rPr>
          <w:rFonts w:ascii="Arial" w:eastAsia="Arial" w:hAnsi="Arial" w:cs="Arial"/>
          <w:b/>
        </w:rPr>
        <w:t>019-2026</w:t>
      </w:r>
    </w:p>
    <w:p w14:paraId="074E9C54" w14:textId="029B3382"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BA1BF4">
        <w:rPr>
          <w:rFonts w:ascii="Arial" w:eastAsia="Arial" w:hAnsi="Arial" w:cs="Arial"/>
          <w:b/>
          <w:i/>
          <w:iCs/>
          <w:sz w:val="20"/>
          <w:szCs w:val="20"/>
        </w:rPr>
        <w:t>052-2026</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02C54E03"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BA1BF4">
        <w:rPr>
          <w:rFonts w:ascii="Arial" w:eastAsia="Arial" w:hAnsi="Arial" w:cs="Arial"/>
          <w:b/>
        </w:rPr>
        <w:t>019-2026</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PREFEITURA MUNICIPAL DE APORÁ - BAHIA, inscrita no CNPJ n° 13.646.542/0001-88, situada na Praça Coronel Francelino, n° 09, Centro, Aporá, Estado da Bahia</w:t>
      </w:r>
      <w:r w:rsidR="00081A64" w:rsidRPr="00081A64">
        <w:rPr>
          <w:rFonts w:ascii="Arial" w:eastAsia="Arial" w:hAnsi="Arial" w:cs="Arial"/>
        </w:rPr>
        <w:t>, inscrito no CNPJ sob nº 27.697.707/0001-55</w:t>
      </w:r>
      <w:r w:rsidRPr="0066221D">
        <w:rPr>
          <w:rFonts w:ascii="Arial" w:eastAsia="Arial" w:hAnsi="Arial" w:cs="Arial"/>
        </w:rPr>
        <w:t xml:space="preserve">, 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722B44C3" w14:textId="77777777" w:rsidR="00AD7F60" w:rsidRPr="0066221D" w:rsidRDefault="00AD7F60" w:rsidP="00105EE4">
      <w:pPr>
        <w:spacing w:after="0" w:line="276" w:lineRule="auto"/>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6A3BED4C"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BA1BF4">
        <w:rPr>
          <w:rFonts w:ascii="Arial" w:eastAsia="Arial" w:hAnsi="Arial" w:cs="Arial"/>
          <w:b/>
        </w:rPr>
        <w:t>019-2026</w:t>
      </w:r>
    </w:p>
    <w:p w14:paraId="0E1512CB" w14:textId="68D59B95"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BA1BF4">
        <w:rPr>
          <w:rFonts w:ascii="Arial" w:eastAsia="Arial" w:hAnsi="Arial" w:cs="Arial"/>
          <w:b/>
          <w:i/>
          <w:iCs/>
          <w:sz w:val="20"/>
          <w:szCs w:val="20"/>
        </w:rPr>
        <w:t>052-2026</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Não (  )</w:t>
      </w:r>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40" w:name="_heading=h.41mghml" w:colFirst="0" w:colLast="0"/>
      <w:bookmarkEnd w:id="40"/>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lastRenderedPageBreak/>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0BB1A9E2"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BA1BF4">
        <w:rPr>
          <w:rFonts w:ascii="Arial" w:eastAsia="Arial" w:hAnsi="Arial" w:cs="Arial"/>
          <w:b/>
        </w:rPr>
        <w:t>019-2026</w:t>
      </w:r>
    </w:p>
    <w:p w14:paraId="51CD3474" w14:textId="5A8D4814"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BA1BF4">
        <w:rPr>
          <w:rFonts w:ascii="Arial" w:eastAsia="Arial" w:hAnsi="Arial" w:cs="Arial"/>
          <w:b/>
          <w:i/>
          <w:iCs/>
          <w:sz w:val="20"/>
          <w:szCs w:val="20"/>
        </w:rPr>
        <w:t>052-2026</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32899A6E" w14:textId="77777777" w:rsidR="00296060" w:rsidRDefault="00296060" w:rsidP="005F59E8">
      <w:pPr>
        <w:pStyle w:val="PargrafodaLista"/>
        <w:spacing w:after="0" w:line="276" w:lineRule="auto"/>
        <w:rPr>
          <w:rFonts w:ascii="Arial" w:hAnsi="Arial" w:cs="Arial"/>
        </w:rPr>
      </w:pPr>
    </w:p>
    <w:p w14:paraId="7886C827" w14:textId="77777777" w:rsidR="00296060" w:rsidRDefault="00296060" w:rsidP="005F59E8">
      <w:pPr>
        <w:pStyle w:val="PargrafodaLista"/>
        <w:spacing w:after="0" w:line="276" w:lineRule="auto"/>
        <w:rPr>
          <w:rFonts w:ascii="Arial" w:hAnsi="Arial" w:cs="Arial"/>
        </w:rPr>
      </w:pPr>
    </w:p>
    <w:p w14:paraId="1739BCF3" w14:textId="77777777" w:rsidR="00296060" w:rsidRPr="0066221D" w:rsidRDefault="00296060"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69416252" w14:textId="77777777" w:rsidR="00296060" w:rsidRPr="0066221D" w:rsidRDefault="00296060"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lastRenderedPageBreak/>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6FB093C9" w:rsidR="005F59E8" w:rsidRPr="0066221D" w:rsidRDefault="005F59E8" w:rsidP="005F59E8">
      <w:pPr>
        <w:tabs>
          <w:tab w:val="left" w:pos="4005"/>
        </w:tabs>
        <w:spacing w:after="0" w:line="276" w:lineRule="auto"/>
        <w:jc w:val="center"/>
        <w:rPr>
          <w:rFonts w:ascii="Arial" w:eastAsia="Arial" w:hAnsi="Arial" w:cs="Arial"/>
          <w:b/>
        </w:rPr>
      </w:pPr>
      <w:r w:rsidRPr="0066221D">
        <w:rPr>
          <w:rFonts w:ascii="Arial" w:eastAsia="Arial" w:hAnsi="Arial" w:cs="Arial"/>
          <w:b/>
        </w:rPr>
        <w:t>MINUTA DE CONTRATO Nº XXXX-</w:t>
      </w:r>
      <w:r w:rsidR="002073F6">
        <w:rPr>
          <w:rFonts w:ascii="Arial" w:eastAsia="Arial" w:hAnsi="Arial" w:cs="Arial"/>
          <w:b/>
        </w:rPr>
        <w:t>2026</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56DB9AA6"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BA1BF4">
        <w:rPr>
          <w:rFonts w:ascii="Arial" w:eastAsia="Arial" w:hAnsi="Arial" w:cs="Arial"/>
          <w:b/>
          <w:sz w:val="20"/>
          <w:szCs w:val="20"/>
        </w:rPr>
        <w:t>019-2026</w:t>
      </w:r>
    </w:p>
    <w:p w14:paraId="4D9F4942" w14:textId="6CF82E1F"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BA1BF4">
        <w:rPr>
          <w:rFonts w:ascii="Arial" w:eastAsia="Arial" w:hAnsi="Arial" w:cs="Arial"/>
          <w:b/>
          <w:i/>
          <w:iCs/>
          <w:sz w:val="20"/>
          <w:szCs w:val="20"/>
        </w:rPr>
        <w:t>052-2026</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24ECAEA0" w:rsidR="005F59E8" w:rsidRPr="00CD23B8" w:rsidRDefault="009C383F"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47">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BA1BF4">
        <w:rPr>
          <w:rFonts w:ascii="Arial" w:eastAsia="Arial" w:hAnsi="Arial" w:cs="Arial"/>
          <w:b/>
          <w:sz w:val="20"/>
          <w:szCs w:val="20"/>
        </w:rPr>
        <w:t>019-2026</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BA1BF4">
        <w:rPr>
          <w:rFonts w:ascii="Arial" w:eastAsia="Arial" w:hAnsi="Arial" w:cs="Arial"/>
          <w:sz w:val="20"/>
          <w:szCs w:val="20"/>
        </w:rPr>
        <w:t>052-2026</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rsidP="00EA1545">
      <w:pPr>
        <w:pStyle w:val="PargrafodaLista"/>
        <w:numPr>
          <w:ilvl w:val="3"/>
          <w:numId w:val="5"/>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30E47E85" w:rsidR="005F59E8" w:rsidRPr="00CD23B8" w:rsidRDefault="005F59E8" w:rsidP="00EA1545">
      <w:pPr>
        <w:pStyle w:val="PargrafodaLista"/>
        <w:numPr>
          <w:ilvl w:val="1"/>
          <w:numId w:val="21"/>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105EE4" w:rsidRPr="00105EE4">
        <w:rPr>
          <w:rFonts w:ascii="Arial" w:hAnsi="Arial" w:cs="Arial"/>
          <w:b/>
          <w:bCs/>
          <w:sz w:val="20"/>
          <w:szCs w:val="20"/>
        </w:rPr>
        <w:t>CONTRATAÇÃO DE EMPRESA NA ÁREA DE INFORMÁTICA LOCAÇÃO DE SOFTWARE DE GESTÃO PÚBLICA, SEM LIMITAÇÃO DE USUÁRIOS, INCLUINDO INSTALAÇÃO, CONVERSÃO, TESTES, CUSTOMIZAÇÃO E SERVIÇOS DE MANUTENÇÃO MENSAL QUE VENHA A GARANTIR AS ALTERAÇÕES LEGAIS QUE EXIGEM NA LEGISLAÇÃO VIGENTE, QUE NORTEIAM A GESTÃO PÚBLICA, A FIM DE ATENDER AS NECESSIDADES DA PREFEITURA MUNICIPAL DE APORA – BA</w:t>
      </w:r>
      <w:r w:rsidRPr="00CD23B8">
        <w:rPr>
          <w:rFonts w:ascii="Arial" w:eastAsia="Arial" w:hAnsi="Arial" w:cs="Arial"/>
          <w:sz w:val="20"/>
          <w:szCs w:val="20"/>
        </w:rPr>
        <w:t>, 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rsidP="00EA1545">
      <w:pPr>
        <w:pStyle w:val="PargrafodaLista"/>
        <w:numPr>
          <w:ilvl w:val="1"/>
          <w:numId w:val="21"/>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497" w:type="dxa"/>
        <w:tblInd w:w="-289" w:type="dxa"/>
        <w:tblLayout w:type="fixed"/>
        <w:tblLook w:val="0400" w:firstRow="0" w:lastRow="0" w:firstColumn="0" w:lastColumn="0" w:noHBand="0" w:noVBand="1"/>
      </w:tblPr>
      <w:tblGrid>
        <w:gridCol w:w="956"/>
        <w:gridCol w:w="3723"/>
        <w:gridCol w:w="1559"/>
        <w:gridCol w:w="850"/>
        <w:gridCol w:w="1275"/>
        <w:gridCol w:w="1134"/>
      </w:tblGrid>
      <w:tr w:rsidR="00105EE4" w:rsidRPr="00CD23B8" w14:paraId="21FFBCC4" w14:textId="77777777" w:rsidTr="00105EE4">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105EE4" w:rsidRPr="00CD23B8" w:rsidRDefault="00105EE4"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105EE4" w:rsidRPr="00CD23B8" w:rsidRDefault="00105EE4" w:rsidP="000C003D">
            <w:pPr>
              <w:widowControl w:val="0"/>
              <w:spacing w:after="0" w:line="276" w:lineRule="auto"/>
              <w:jc w:val="center"/>
              <w:rPr>
                <w:rFonts w:ascii="Arial" w:eastAsia="Arial" w:hAnsi="Arial" w:cs="Arial"/>
                <w:b/>
                <w:sz w:val="20"/>
                <w:szCs w:val="20"/>
              </w:rPr>
            </w:pPr>
          </w:p>
        </w:tc>
        <w:tc>
          <w:tcPr>
            <w:tcW w:w="3723" w:type="dxa"/>
            <w:tcBorders>
              <w:top w:val="single" w:sz="4" w:space="0" w:color="000000"/>
              <w:left w:val="single" w:sz="4" w:space="0" w:color="000000"/>
              <w:bottom w:val="single" w:sz="4" w:space="0" w:color="000000"/>
              <w:right w:val="single" w:sz="4" w:space="0" w:color="000000"/>
            </w:tcBorders>
          </w:tcPr>
          <w:p w14:paraId="4F1AF73A" w14:textId="4AA562EB" w:rsidR="00105EE4" w:rsidRPr="00CD23B8" w:rsidRDefault="00105EE4" w:rsidP="000C003D">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105EE4" w:rsidRPr="00CD23B8" w:rsidRDefault="00105EE4"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850" w:type="dxa"/>
            <w:tcBorders>
              <w:top w:val="single" w:sz="4" w:space="0" w:color="000000"/>
              <w:left w:val="single" w:sz="4" w:space="0" w:color="000000"/>
              <w:bottom w:val="single" w:sz="4" w:space="0" w:color="000000"/>
              <w:right w:val="single" w:sz="4" w:space="0" w:color="000000"/>
            </w:tcBorders>
          </w:tcPr>
          <w:p w14:paraId="01DAD1BA" w14:textId="0D2B17F4" w:rsidR="00105EE4" w:rsidRDefault="00105EE4" w:rsidP="000C003D">
            <w:pPr>
              <w:widowControl w:val="0"/>
              <w:spacing w:after="0" w:line="276" w:lineRule="auto"/>
              <w:jc w:val="center"/>
              <w:rPr>
                <w:rFonts w:ascii="Arial" w:eastAsia="Arial" w:hAnsi="Arial" w:cs="Arial"/>
                <w:b/>
                <w:sz w:val="20"/>
                <w:szCs w:val="20"/>
              </w:rPr>
            </w:pPr>
            <w:r>
              <w:rPr>
                <w:rFonts w:ascii="Arial" w:eastAsia="Arial" w:hAnsi="Arial" w:cs="Arial"/>
                <w:b/>
                <w:sz w:val="20"/>
                <w:szCs w:val="20"/>
              </w:rPr>
              <w:t>UND</w:t>
            </w:r>
          </w:p>
        </w:tc>
        <w:tc>
          <w:tcPr>
            <w:tcW w:w="1275" w:type="dxa"/>
            <w:tcBorders>
              <w:top w:val="single" w:sz="4" w:space="0" w:color="000000"/>
              <w:left w:val="single" w:sz="4" w:space="0" w:color="000000"/>
              <w:bottom w:val="single" w:sz="4" w:space="0" w:color="000000"/>
              <w:right w:val="single" w:sz="4" w:space="0" w:color="000000"/>
            </w:tcBorders>
          </w:tcPr>
          <w:p w14:paraId="71C69029" w14:textId="7A015A56" w:rsidR="00105EE4" w:rsidRPr="00CD23B8" w:rsidRDefault="00105EE4"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134" w:type="dxa"/>
            <w:tcBorders>
              <w:top w:val="single" w:sz="4" w:space="0" w:color="000000"/>
              <w:left w:val="single" w:sz="4" w:space="0" w:color="000000"/>
              <w:bottom w:val="single" w:sz="4" w:space="0" w:color="000000"/>
              <w:right w:val="single" w:sz="4" w:space="0" w:color="000000"/>
            </w:tcBorders>
          </w:tcPr>
          <w:p w14:paraId="69955C38" w14:textId="77777777" w:rsidR="00105EE4" w:rsidRPr="00CD23B8" w:rsidRDefault="00105EE4"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105EE4" w:rsidRPr="00CD23B8" w14:paraId="579A198E" w14:textId="77777777" w:rsidTr="00105EE4">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105EE4" w:rsidRPr="00CD23B8" w:rsidRDefault="00105EE4"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3723" w:type="dxa"/>
            <w:tcBorders>
              <w:top w:val="single" w:sz="4" w:space="0" w:color="000000"/>
              <w:left w:val="single" w:sz="4" w:space="0" w:color="000000"/>
              <w:bottom w:val="single" w:sz="4" w:space="0" w:color="000000"/>
              <w:right w:val="single" w:sz="4" w:space="0" w:color="000000"/>
            </w:tcBorders>
          </w:tcPr>
          <w:p w14:paraId="007D73AA" w14:textId="77777777" w:rsidR="00105EE4" w:rsidRPr="00CD23B8" w:rsidRDefault="00105EE4"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105EE4" w:rsidRPr="00CD23B8" w:rsidRDefault="00105EE4"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FECBBB1" w14:textId="77777777" w:rsidR="00105EE4" w:rsidRPr="00CD23B8" w:rsidRDefault="00105EE4"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70BAAB73" w14:textId="3BCD2755" w:rsidR="00105EE4" w:rsidRPr="00CD23B8" w:rsidRDefault="00105EE4"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4504CAB" w14:textId="77777777" w:rsidR="00105EE4" w:rsidRPr="00CD23B8" w:rsidRDefault="00105EE4" w:rsidP="000C003D">
            <w:pPr>
              <w:widowControl w:val="0"/>
              <w:spacing w:after="0" w:line="276" w:lineRule="auto"/>
              <w:rPr>
                <w:rFonts w:ascii="Arial" w:eastAsia="Arial" w:hAnsi="Arial" w:cs="Arial"/>
                <w:sz w:val="20"/>
                <w:szCs w:val="20"/>
              </w:rPr>
            </w:pPr>
          </w:p>
        </w:tc>
      </w:tr>
      <w:tr w:rsidR="00105EE4" w:rsidRPr="00CD23B8" w14:paraId="706914AE" w14:textId="77777777" w:rsidTr="00105EE4">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105EE4" w:rsidRPr="00CD23B8" w:rsidRDefault="00105EE4"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3723" w:type="dxa"/>
            <w:tcBorders>
              <w:top w:val="single" w:sz="4" w:space="0" w:color="000000"/>
              <w:left w:val="single" w:sz="4" w:space="0" w:color="000000"/>
              <w:bottom w:val="single" w:sz="4" w:space="0" w:color="000000"/>
              <w:right w:val="single" w:sz="4" w:space="0" w:color="000000"/>
            </w:tcBorders>
          </w:tcPr>
          <w:p w14:paraId="3DC443C6" w14:textId="77777777" w:rsidR="00105EE4" w:rsidRPr="00CD23B8" w:rsidRDefault="00105EE4"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105EE4" w:rsidRPr="00CD23B8" w:rsidRDefault="00105EE4"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E261775" w14:textId="77777777" w:rsidR="00105EE4" w:rsidRPr="00CD23B8" w:rsidRDefault="00105EE4"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2BDE983F" w14:textId="40493C07" w:rsidR="00105EE4" w:rsidRPr="00CD23B8" w:rsidRDefault="00105EE4"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5837D42" w14:textId="77777777" w:rsidR="00105EE4" w:rsidRPr="00CD23B8" w:rsidRDefault="00105EE4" w:rsidP="000C003D">
            <w:pPr>
              <w:widowControl w:val="0"/>
              <w:spacing w:after="0" w:line="276" w:lineRule="auto"/>
              <w:rPr>
                <w:rFonts w:ascii="Arial" w:eastAsia="Arial" w:hAnsi="Arial" w:cs="Arial"/>
                <w:sz w:val="20"/>
                <w:szCs w:val="20"/>
              </w:rPr>
            </w:pPr>
          </w:p>
        </w:tc>
      </w:tr>
      <w:tr w:rsidR="00105EE4" w:rsidRPr="00CD23B8" w14:paraId="7298FD46" w14:textId="77777777" w:rsidTr="00105EE4">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105EE4" w:rsidRPr="00CD23B8" w:rsidRDefault="00105EE4"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3723" w:type="dxa"/>
            <w:tcBorders>
              <w:top w:val="single" w:sz="4" w:space="0" w:color="000000"/>
              <w:left w:val="single" w:sz="4" w:space="0" w:color="000000"/>
              <w:bottom w:val="single" w:sz="4" w:space="0" w:color="000000"/>
              <w:right w:val="single" w:sz="4" w:space="0" w:color="000000"/>
            </w:tcBorders>
          </w:tcPr>
          <w:p w14:paraId="066B3A6F" w14:textId="77777777" w:rsidR="00105EE4" w:rsidRPr="00CD23B8" w:rsidRDefault="00105EE4"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105EE4" w:rsidRPr="00CD23B8" w:rsidRDefault="00105EE4"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0D6CDFC" w14:textId="77777777" w:rsidR="00105EE4" w:rsidRPr="00CD23B8" w:rsidRDefault="00105EE4"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4B5F7F08" w14:textId="4E268AA0" w:rsidR="00105EE4" w:rsidRPr="00CD23B8" w:rsidRDefault="00105EE4"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9992123" w14:textId="77777777" w:rsidR="00105EE4" w:rsidRPr="00CD23B8" w:rsidRDefault="00105EE4" w:rsidP="000C003D">
            <w:pPr>
              <w:widowControl w:val="0"/>
              <w:spacing w:after="0" w:line="276" w:lineRule="auto"/>
              <w:rPr>
                <w:rFonts w:ascii="Arial" w:eastAsia="Arial" w:hAnsi="Arial" w:cs="Arial"/>
                <w:sz w:val="20"/>
                <w:szCs w:val="20"/>
              </w:rPr>
            </w:pPr>
          </w:p>
        </w:tc>
      </w:tr>
      <w:tr w:rsidR="00105EE4" w:rsidRPr="00CD23B8" w14:paraId="63600FC0" w14:textId="77777777" w:rsidTr="00105EE4">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105EE4" w:rsidRPr="00CD23B8" w:rsidRDefault="00105EE4"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3723" w:type="dxa"/>
            <w:tcBorders>
              <w:top w:val="single" w:sz="4" w:space="0" w:color="000000"/>
              <w:left w:val="single" w:sz="4" w:space="0" w:color="000000"/>
              <w:bottom w:val="single" w:sz="4" w:space="0" w:color="000000"/>
              <w:right w:val="single" w:sz="4" w:space="0" w:color="000000"/>
            </w:tcBorders>
          </w:tcPr>
          <w:p w14:paraId="1EC44AF2" w14:textId="77777777" w:rsidR="00105EE4" w:rsidRPr="00CD23B8" w:rsidRDefault="00105EE4"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105EE4" w:rsidRPr="00CD23B8" w:rsidRDefault="00105EE4"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44A9D6C" w14:textId="77777777" w:rsidR="00105EE4" w:rsidRPr="00CD23B8" w:rsidRDefault="00105EE4"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08BA29BB" w14:textId="37A0D887" w:rsidR="00105EE4" w:rsidRPr="00CD23B8" w:rsidRDefault="00105EE4"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8DF8E39" w14:textId="77777777" w:rsidR="00105EE4" w:rsidRPr="00CD23B8" w:rsidRDefault="00105EE4" w:rsidP="000C003D">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rsidP="00EA1545">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rsidP="00EA1545">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rsidP="00EA1545">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rsidP="00EA1545">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rsidP="00EA1545">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rsidP="00EA1545">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rsidP="00EA1545">
      <w:pPr>
        <w:numPr>
          <w:ilvl w:val="1"/>
          <w:numId w:val="1"/>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1" w:name="_Hlk156768207"/>
      <w:r w:rsidRPr="00CD23B8">
        <w:rPr>
          <w:rFonts w:ascii="Arial" w:eastAsia="Arial" w:hAnsi="Arial" w:cs="Arial"/>
          <w:sz w:val="20"/>
          <w:szCs w:val="20"/>
        </w:rPr>
        <w:lastRenderedPageBreak/>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48"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5D0F444C" w:rsidR="005F59E8" w:rsidRPr="00CD23B8" w:rsidRDefault="005F59E8" w:rsidP="00EA1545">
      <w:pPr>
        <w:numPr>
          <w:ilvl w:val="2"/>
          <w:numId w:val="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prazo de vigência </w:t>
      </w:r>
      <w:bookmarkEnd w:id="41"/>
      <w:r w:rsidR="00D53B25">
        <w:rPr>
          <w:rFonts w:ascii="Arial" w:eastAsia="Arial" w:hAnsi="Arial" w:cs="Arial"/>
          <w:sz w:val="20"/>
          <w:szCs w:val="20"/>
        </w:rPr>
        <w:t>poderá ser prorrogado de acordo com art. 107 da Lei 14.133/2021</w:t>
      </w:r>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rsidP="00EA1545">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EA1545">
      <w:pPr>
        <w:pStyle w:val="PargrafodaLista"/>
        <w:numPr>
          <w:ilvl w:val="1"/>
          <w:numId w:val="22"/>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EA1545">
      <w:pPr>
        <w:pStyle w:val="PargrafodaLista"/>
        <w:numPr>
          <w:ilvl w:val="1"/>
          <w:numId w:val="22"/>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EA1545">
      <w:pPr>
        <w:pStyle w:val="PargrafodaLista"/>
        <w:numPr>
          <w:ilvl w:val="0"/>
          <w:numId w:val="23"/>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42"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rsidP="00EA1545">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rsidP="00EA1545">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rsidP="00EA1545">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rsidP="00EA1545">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49"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rsidP="00EA1545">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EA1545">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42"/>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rsidP="00EA1545">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EA1545">
      <w:pPr>
        <w:pStyle w:val="PargrafodaLista"/>
        <w:numPr>
          <w:ilvl w:val="1"/>
          <w:numId w:val="25"/>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xml:space="preserve">.......... </w:t>
      </w:r>
      <w:proofErr w:type="gramStart"/>
      <w:r w:rsidRPr="00CD23B8">
        <w:rPr>
          <w:rFonts w:ascii="Arial" w:eastAsia="Arial" w:hAnsi="Arial" w:cs="Arial"/>
          <w:sz w:val="20"/>
          <w:szCs w:val="20"/>
          <w:highlight w:val="yellow"/>
        </w:rPr>
        <w:t>(....</w:t>
      </w:r>
      <w:proofErr w:type="gramEnd"/>
      <w:r w:rsidRPr="00CD23B8">
        <w:rPr>
          <w:rFonts w:ascii="Arial" w:eastAsia="Arial" w:hAnsi="Arial" w:cs="Arial"/>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EA1545">
      <w:pPr>
        <w:pStyle w:val="PargrafodaLista"/>
        <w:numPr>
          <w:ilvl w:val="1"/>
          <w:numId w:val="25"/>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43" w:name="_Hlk156767823"/>
    </w:p>
    <w:p w14:paraId="68FBFF02" w14:textId="01F0B82F" w:rsidR="00E04E75" w:rsidRPr="00CD23B8" w:rsidRDefault="00E04E75" w:rsidP="00EA1545">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44" w:name="_Hlk156767272"/>
      <w:r w:rsidRPr="00CD23B8">
        <w:rPr>
          <w:rFonts w:ascii="Arial" w:eastAsia="Arial" w:hAnsi="Arial" w:cs="Arial"/>
          <w:b/>
          <w:sz w:val="20"/>
          <w:szCs w:val="20"/>
        </w:rPr>
        <w:t>CLÁUSULA SÉTIMA – CRITÉRIOS DE MEDIÇÃO E PAGAMENTO</w:t>
      </w:r>
    </w:p>
    <w:bookmarkEnd w:id="44"/>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50"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51"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52">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EA1545">
      <w:pPr>
        <w:pStyle w:val="PargrafodaLista"/>
        <w:numPr>
          <w:ilvl w:val="0"/>
          <w:numId w:val="26"/>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45" w:name="bookmark=id.2p2csry" w:colFirst="0" w:colLast="0"/>
      <w:bookmarkEnd w:id="45"/>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EA1545">
      <w:pPr>
        <w:pStyle w:val="PargrafodaLista"/>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EA1545">
      <w:pPr>
        <w:pStyle w:val="PargrafodaLista"/>
        <w:numPr>
          <w:ilvl w:val="1"/>
          <w:numId w:val="26"/>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EA1545">
      <w:pPr>
        <w:pStyle w:val="PargrafodaLista"/>
        <w:numPr>
          <w:ilvl w:val="0"/>
          <w:numId w:val="2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EA1545">
      <w:pPr>
        <w:pStyle w:val="PargrafodaLista"/>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rsidP="00EA1545">
      <w:pPr>
        <w:pStyle w:val="PargrafodaLista"/>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EA1545">
      <w:pPr>
        <w:pStyle w:val="PargrafodaLista"/>
        <w:numPr>
          <w:ilvl w:val="0"/>
          <w:numId w:val="2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rsidP="00EA1545">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rsidP="00EA1545">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rsidP="00EA1545">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rsidP="00EA1545">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rsidP="00EA1545">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53"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rsidP="00EA1545">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rsidP="00EA1545">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rsidP="00EA1545">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rsidP="00EA1545">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rsidP="00EA1545">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rsidP="00EA1545">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rsidP="00EA1545">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EA1545">
      <w:pPr>
        <w:pStyle w:val="PargrafodaLista"/>
        <w:numPr>
          <w:ilvl w:val="0"/>
          <w:numId w:val="2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54">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55"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56"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57"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8"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EA1545">
      <w:pPr>
        <w:pStyle w:val="PargrafodaLista"/>
        <w:numPr>
          <w:ilvl w:val="0"/>
          <w:numId w:val="2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EA1545">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EA1545">
      <w:pPr>
        <w:pStyle w:val="PargrafodaLista"/>
        <w:numPr>
          <w:ilvl w:val="0"/>
          <w:numId w:val="2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EA1545">
      <w:pPr>
        <w:pStyle w:val="PargrafodaLista"/>
        <w:keepNext/>
        <w:keepLines/>
        <w:numPr>
          <w:ilvl w:val="1"/>
          <w:numId w:val="26"/>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59">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EA1545">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rsidP="00EA1545">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rsidP="00EA1545">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rsidP="00EA1545">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ensejar o retardamento da execução ou da entrega do objeto da contratação sem motivo justificado;</w:t>
      </w:r>
    </w:p>
    <w:p w14:paraId="4F03CE25" w14:textId="77777777" w:rsidR="005F59E8" w:rsidRPr="00CD23B8" w:rsidRDefault="005F59E8" w:rsidP="00EA1545">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rsidP="00EA1545">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rsidP="00EA1545">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lastRenderedPageBreak/>
        <w:t>comportar-se de modo inidôneo ou cometer fraude de qualquer natureza;</w:t>
      </w:r>
    </w:p>
    <w:p w14:paraId="225E73A7" w14:textId="77777777" w:rsidR="005F59E8" w:rsidRPr="00CD23B8" w:rsidRDefault="005F59E8" w:rsidP="00EA1545">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60"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46" w:name="_heading=h.32hioqz" w:colFirst="0" w:colLast="0"/>
      <w:bookmarkEnd w:id="46"/>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EA1545">
      <w:pPr>
        <w:pStyle w:val="PargrafodaLista"/>
        <w:numPr>
          <w:ilvl w:val="0"/>
          <w:numId w:val="27"/>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61"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EA1545">
      <w:pPr>
        <w:pStyle w:val="PargrafodaLista"/>
        <w:numPr>
          <w:ilvl w:val="0"/>
          <w:numId w:val="27"/>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2"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EA1545">
      <w:pPr>
        <w:pStyle w:val="PargrafodaLista"/>
        <w:numPr>
          <w:ilvl w:val="0"/>
          <w:numId w:val="27"/>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3"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EA1545">
      <w:pPr>
        <w:pStyle w:val="PargrafodaLista"/>
        <w:numPr>
          <w:ilvl w:val="0"/>
          <w:numId w:val="27"/>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rsidP="00EA1545">
      <w:pPr>
        <w:numPr>
          <w:ilvl w:val="1"/>
          <w:numId w:val="3"/>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rsidP="00EA1545">
      <w:pPr>
        <w:numPr>
          <w:ilvl w:val="1"/>
          <w:numId w:val="3"/>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64"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65"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EA1545">
      <w:pPr>
        <w:numPr>
          <w:ilvl w:val="2"/>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66"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EA1545">
      <w:pPr>
        <w:numPr>
          <w:ilvl w:val="2"/>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7"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EA1545">
      <w:pPr>
        <w:numPr>
          <w:ilvl w:val="2"/>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7" w:name="_heading=h.1hmsyys" w:colFirst="0" w:colLast="0"/>
      <w:bookmarkEnd w:id="47"/>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68"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69"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EA1545">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rsidP="00EA1545">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rsidP="00EA1545">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rsidP="00EA1545">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os danos que dela provierem para o Contratante;</w:t>
      </w:r>
    </w:p>
    <w:p w14:paraId="772D3BC3" w14:textId="77777777" w:rsidR="005F59E8" w:rsidRPr="00CD23B8" w:rsidRDefault="005F59E8" w:rsidP="00EA1545">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70">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71">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72">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3"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74"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75"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EA1545">
      <w:pPr>
        <w:pStyle w:val="PargrafodaLista"/>
        <w:numPr>
          <w:ilvl w:val="0"/>
          <w:numId w:val="2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EA1545">
      <w:pPr>
        <w:pStyle w:val="PargrafodaLista"/>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EA1545">
      <w:pPr>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EA1545">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EA1545">
      <w:pPr>
        <w:numPr>
          <w:ilvl w:val="0"/>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rsidP="00EA1545">
      <w:pPr>
        <w:numPr>
          <w:ilvl w:val="0"/>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poderá a Administração optar pela extinção do contrato e, nesse caso, adotará as medidas admitidas em lei para a continuidade da execução contratual.</w:t>
      </w:r>
    </w:p>
    <w:p w14:paraId="23B5AC4D" w14:textId="2E8AF00D" w:rsidR="005F59E8" w:rsidRPr="00CD23B8" w:rsidRDefault="005F59E8" w:rsidP="00EA1545">
      <w:pPr>
        <w:numPr>
          <w:ilvl w:val="0"/>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76"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EA1545">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77"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EA1545">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 alteração social ou a modificação da finalidade ou da estrutura da empresa não ensejará a rescisão se não restringir sua capacidade de concluir o contrato.</w:t>
      </w:r>
    </w:p>
    <w:p w14:paraId="5655C380" w14:textId="77777777" w:rsidR="005F59E8" w:rsidRPr="00CD23B8" w:rsidRDefault="005F59E8" w:rsidP="00EA1545">
      <w:pPr>
        <w:numPr>
          <w:ilvl w:val="3"/>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EA1545">
      <w:pPr>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EA1545">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EA1545">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EA1545">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EA1545">
      <w:pPr>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78" w:anchor="art131">
        <w:r w:rsidRPr="00CD23B8">
          <w:rPr>
            <w:rFonts w:ascii="Arial" w:eastAsia="Arial" w:hAnsi="Arial" w:cs="Arial"/>
            <w:sz w:val="20"/>
            <w:szCs w:val="20"/>
          </w:rPr>
          <w:t xml:space="preserve">art. 131, </w:t>
        </w:r>
      </w:hyperlink>
      <w:hyperlink r:id="rId79" w:anchor="art131">
        <w:r w:rsidRPr="00CD23B8">
          <w:rPr>
            <w:rFonts w:ascii="Arial" w:eastAsia="Arial" w:hAnsi="Arial" w:cs="Arial"/>
            <w:i/>
            <w:sz w:val="20"/>
            <w:szCs w:val="20"/>
          </w:rPr>
          <w:t xml:space="preserve">caput, </w:t>
        </w:r>
      </w:hyperlink>
      <w:hyperlink r:id="rId80"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EA1545">
      <w:pPr>
        <w:pStyle w:val="PargrafodaLista"/>
        <w:numPr>
          <w:ilvl w:val="0"/>
          <w:numId w:val="2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12ABAD9C" w:rsidR="005F59E8" w:rsidRPr="00CD23B8" w:rsidRDefault="005F59E8" w:rsidP="00EA1545">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81">
        <w:r w:rsidRPr="00CD23B8">
          <w:rPr>
            <w:rFonts w:ascii="Arial" w:eastAsia="Arial" w:hAnsi="Arial" w:cs="Arial"/>
            <w:sz w:val="20"/>
            <w:szCs w:val="20"/>
          </w:rPr>
          <w:t>nº 14.133, de 2021</w:t>
        </w:r>
      </w:hyperlink>
      <w:r w:rsidRPr="00CD23B8">
        <w:rPr>
          <w:rFonts w:ascii="Arial" w:eastAsia="Arial" w:hAnsi="Arial" w:cs="Arial"/>
          <w:sz w:val="20"/>
          <w:szCs w:val="20"/>
        </w:rPr>
        <w:t>.</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EA1545">
      <w:pPr>
        <w:pStyle w:val="PargrafodaLista"/>
        <w:numPr>
          <w:ilvl w:val="0"/>
          <w:numId w:val="2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EA1545">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82" w:anchor="art124">
        <w:proofErr w:type="spellStart"/>
        <w:r w:rsidRPr="00CD23B8">
          <w:rPr>
            <w:rFonts w:ascii="Arial" w:eastAsia="Arial" w:hAnsi="Arial" w:cs="Arial"/>
            <w:sz w:val="20"/>
            <w:szCs w:val="20"/>
          </w:rPr>
          <w:t>arts</w:t>
        </w:r>
        <w:proofErr w:type="spellEnd"/>
        <w:r w:rsidRPr="00CD23B8">
          <w:rPr>
            <w:rFonts w:ascii="Arial" w:eastAsia="Arial" w:hAnsi="Arial" w:cs="Arial"/>
            <w:sz w:val="20"/>
            <w:szCs w:val="20"/>
          </w:rPr>
          <w:t>.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EA1545">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EA1545">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83"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43"/>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EA1545">
      <w:pPr>
        <w:pStyle w:val="PargrafodaLista"/>
        <w:numPr>
          <w:ilvl w:val="0"/>
          <w:numId w:val="2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EA1545">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84"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85"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EA1545">
      <w:pPr>
        <w:pStyle w:val="PargrafodaLista"/>
        <w:numPr>
          <w:ilvl w:val="0"/>
          <w:numId w:val="2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EA1545">
      <w:pPr>
        <w:pStyle w:val="PargrafodaLista"/>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86"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EA1545">
      <w:pPr>
        <w:pStyle w:val="PargrafodaLista"/>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6A0B3D41"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 xml:space="preserve">XXXXXXX-BA, __ de __________ </w:t>
      </w:r>
      <w:proofErr w:type="spellStart"/>
      <w:r w:rsidRPr="00CD23B8">
        <w:rPr>
          <w:rFonts w:ascii="Arial" w:eastAsia="Arial" w:hAnsi="Arial" w:cs="Arial"/>
          <w:sz w:val="20"/>
          <w:szCs w:val="20"/>
        </w:rPr>
        <w:t>de</w:t>
      </w:r>
      <w:proofErr w:type="spellEnd"/>
      <w:r w:rsidRPr="00CD23B8">
        <w:rPr>
          <w:rFonts w:ascii="Arial" w:eastAsia="Arial" w:hAnsi="Arial" w:cs="Arial"/>
          <w:sz w:val="20"/>
          <w:szCs w:val="20"/>
        </w:rPr>
        <w:t xml:space="preserve"> </w:t>
      </w:r>
      <w:r w:rsidR="002073F6">
        <w:rPr>
          <w:rFonts w:ascii="Arial" w:eastAsia="Arial" w:hAnsi="Arial" w:cs="Arial"/>
          <w:sz w:val="20"/>
          <w:szCs w:val="20"/>
        </w:rPr>
        <w:t>2026</w:t>
      </w:r>
      <w:r w:rsidRPr="00CD23B8">
        <w:rPr>
          <w:rFonts w:ascii="Arial" w:eastAsia="Arial" w:hAnsi="Arial" w:cs="Arial"/>
          <w:sz w:val="20"/>
          <w:szCs w:val="20"/>
        </w:rPr>
        <w:t>.</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Pr>
          <w:rFonts w:ascii="Arial" w:eastAsia="Arial" w:hAnsi="Arial" w:cs="Arial"/>
          <w:sz w:val="20"/>
          <w:szCs w:val="20"/>
        </w:rPr>
        <w:t>APORÁ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lastRenderedPageBreak/>
        <w:t>PREFEIT</w:t>
      </w:r>
      <w:r>
        <w:rPr>
          <w:rFonts w:ascii="Arial" w:eastAsia="Arial" w:hAnsi="Arial" w:cs="Arial"/>
          <w:sz w:val="20"/>
          <w:szCs w:val="20"/>
        </w:rPr>
        <w:t>A</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EA1545">
      <w:pPr>
        <w:pStyle w:val="PargrafodaLista"/>
        <w:numPr>
          <w:ilvl w:val="3"/>
          <w:numId w:val="11"/>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EA1545">
      <w:pPr>
        <w:pStyle w:val="PargrafodaLista"/>
        <w:numPr>
          <w:ilvl w:val="3"/>
          <w:numId w:val="11"/>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68A38607" w:rsidR="005F59E8" w:rsidRPr="0066221D" w:rsidRDefault="005F59E8" w:rsidP="005F59E8">
      <w:pPr>
        <w:tabs>
          <w:tab w:val="left" w:pos="4005"/>
        </w:tabs>
        <w:spacing w:after="0" w:line="276" w:lineRule="auto"/>
        <w:jc w:val="center"/>
        <w:rPr>
          <w:rFonts w:ascii="Arial" w:eastAsia="Arial" w:hAnsi="Arial" w:cs="Arial"/>
          <w:b/>
          <w:sz w:val="21"/>
          <w:szCs w:val="21"/>
        </w:rPr>
      </w:pPr>
      <w:r w:rsidRPr="0066221D">
        <w:rPr>
          <w:rFonts w:ascii="Arial" w:eastAsia="Arial" w:hAnsi="Arial" w:cs="Arial"/>
          <w:b/>
          <w:sz w:val="21"/>
          <w:szCs w:val="21"/>
        </w:rPr>
        <w:t xml:space="preserve"> </w:t>
      </w:r>
    </w:p>
    <w:sectPr w:rsidR="005F59E8" w:rsidRPr="0066221D" w:rsidSect="00407D06">
      <w:headerReference w:type="default" r:id="rId87"/>
      <w:footerReference w:type="default" r:id="rId88"/>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5106A" w14:textId="77777777" w:rsidR="00EA1545" w:rsidRDefault="00EA1545" w:rsidP="00190775">
      <w:pPr>
        <w:spacing w:after="0" w:line="240" w:lineRule="auto"/>
      </w:pPr>
      <w:r>
        <w:separator/>
      </w:r>
    </w:p>
  </w:endnote>
  <w:endnote w:type="continuationSeparator" w:id="0">
    <w:p w14:paraId="5B501ED9" w14:textId="77777777" w:rsidR="00EA1545" w:rsidRDefault="00EA1545"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itstream Vera Sans">
    <w:altName w:val="Times New Roman"/>
    <w:charset w:val="00"/>
    <w:family w:val="auto"/>
    <w:pitch w:val="variable"/>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49" w:name="_Hlk157076852"/>
  <w:bookmarkStart w:id="50" w:name="_Hlk158152076"/>
  <w:bookmarkStart w:id="51" w:name="_Hlk158152077"/>
  <w:p w14:paraId="48E0BA3D" w14:textId="2E3BF7AD" w:rsidR="002517DB" w:rsidRPr="009C383F" w:rsidRDefault="009C383F"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lang w:eastAsia="pt-BR"/>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52" w:name="_Hlk157076996"/>
    <w:r>
      <w:rPr>
        <w:rFonts w:ascii="Bookman Old Style" w:hAnsi="Bookman Old Style"/>
        <w:color w:val="808080" w:themeColor="background1" w:themeShade="80"/>
        <w:sz w:val="16"/>
      </w:rPr>
      <w:t>Praça Coronel Francelino</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05</w:t>
    </w:r>
    <w:r w:rsidRPr="001B291F">
      <w:rPr>
        <w:rFonts w:ascii="Bookman Old Style" w:hAnsi="Bookman Old Style"/>
        <w:color w:val="808080" w:themeColor="background1" w:themeShade="80"/>
        <w:sz w:val="16"/>
      </w:rPr>
      <w:t xml:space="preserve"> – Centro – CEP: 48350-000 | Aporá/BA</w:t>
    </w:r>
    <w:bookmarkEnd w:id="49"/>
    <w:bookmarkEnd w:id="50"/>
    <w:bookmarkEnd w:id="51"/>
    <w:bookmarkEnd w:id="5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C3B37" w14:textId="77777777" w:rsidR="00EA1545" w:rsidRDefault="00EA1545" w:rsidP="00190775">
      <w:pPr>
        <w:spacing w:after="0" w:line="240" w:lineRule="auto"/>
      </w:pPr>
      <w:r>
        <w:separator/>
      </w:r>
    </w:p>
  </w:footnote>
  <w:footnote w:type="continuationSeparator" w:id="0">
    <w:p w14:paraId="37BB9DAB" w14:textId="77777777" w:rsidR="00EA1545" w:rsidRDefault="00EA1545" w:rsidP="001907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D638F" w14:textId="77777777" w:rsidR="009C383F" w:rsidRDefault="009C383F" w:rsidP="009C383F">
    <w:pPr>
      <w:spacing w:after="0" w:line="240" w:lineRule="auto"/>
      <w:rPr>
        <w:rFonts w:ascii="Bookman Old Style" w:hAnsi="Bookman Old Style"/>
        <w:sz w:val="24"/>
      </w:rPr>
    </w:pPr>
    <w:bookmarkStart w:id="48" w:name="_Hlk157076839"/>
    <w:r w:rsidRPr="00E117A7">
      <w:rPr>
        <w:rFonts w:ascii="Bookman Old Style" w:hAnsi="Bookman Old Style"/>
        <w:noProof/>
        <w:sz w:val="20"/>
        <w:lang w:eastAsia="pt-BR"/>
      </w:rPr>
      <w:drawing>
        <wp:anchor distT="0" distB="0" distL="114300" distR="114300" simplePos="0" relativeHeight="251659264" behindDoc="0" locked="0" layoutInCell="1" allowOverlap="1" wp14:anchorId="03B38F97" wp14:editId="1A983EF1">
          <wp:simplePos x="0" y="0"/>
          <wp:positionH relativeFrom="margin">
            <wp:align>center</wp:align>
          </wp:positionH>
          <wp:positionV relativeFrom="paragraph">
            <wp:posOffset>-303530</wp:posOffset>
          </wp:positionV>
          <wp:extent cx="685800" cy="78549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85800" cy="785495"/>
                  </a:xfrm>
                  <a:prstGeom prst="rect">
                    <a:avLst/>
                  </a:prstGeom>
                  <a:noFill/>
                </pic:spPr>
              </pic:pic>
            </a:graphicData>
          </a:graphic>
          <wp14:sizeRelH relativeFrom="margin">
            <wp14:pctWidth>0</wp14:pctWidth>
          </wp14:sizeRelH>
          <wp14:sizeRelV relativeFrom="margin">
            <wp14:pctHeight>0</wp14:pctHeight>
          </wp14:sizeRelV>
        </wp:anchor>
      </w:drawing>
    </w:r>
  </w:p>
  <w:p w14:paraId="3811320D" w14:textId="77777777" w:rsidR="009C383F" w:rsidRDefault="009C383F" w:rsidP="009C383F">
    <w:pPr>
      <w:spacing w:after="0" w:line="240" w:lineRule="auto"/>
      <w:ind w:firstLine="284"/>
      <w:rPr>
        <w:rFonts w:ascii="Bookman Old Style" w:hAnsi="Bookman Old Style"/>
        <w:sz w:val="24"/>
      </w:rPr>
    </w:pPr>
  </w:p>
  <w:p w14:paraId="06B9F30B" w14:textId="77777777" w:rsidR="009C383F" w:rsidRDefault="009C383F" w:rsidP="009C383F">
    <w:pPr>
      <w:spacing w:after="0" w:line="240" w:lineRule="auto"/>
      <w:ind w:firstLine="284"/>
      <w:rPr>
        <w:rFonts w:ascii="Bookman Old Style" w:hAnsi="Bookman Old Style"/>
        <w:sz w:val="24"/>
      </w:rPr>
    </w:pPr>
  </w:p>
  <w:p w14:paraId="26ADAA11" w14:textId="77777777" w:rsidR="009C383F" w:rsidRPr="00E117A7" w:rsidRDefault="009C383F" w:rsidP="009C383F">
    <w:pPr>
      <w:spacing w:after="0" w:line="240" w:lineRule="auto"/>
      <w:jc w:val="center"/>
      <w:rPr>
        <w:rFonts w:ascii="Bookman Old Style" w:hAnsi="Bookman Old Style"/>
        <w:sz w:val="24"/>
      </w:rPr>
    </w:pPr>
    <w:r w:rsidRPr="00E117A7">
      <w:rPr>
        <w:rFonts w:ascii="Bookman Old Style" w:hAnsi="Bookman Old Style"/>
        <w:sz w:val="24"/>
      </w:rPr>
      <w:t>Estado da Bahia</w:t>
    </w:r>
  </w:p>
  <w:p w14:paraId="6F620313" w14:textId="77777777" w:rsidR="009C383F" w:rsidRPr="00E117A7" w:rsidRDefault="009C383F" w:rsidP="009C383F">
    <w:pPr>
      <w:spacing w:after="0" w:line="240" w:lineRule="auto"/>
      <w:jc w:val="center"/>
      <w:rPr>
        <w:rFonts w:ascii="Bookman Old Style" w:hAnsi="Bookman Old Style"/>
        <w:b/>
        <w:sz w:val="40"/>
      </w:rPr>
    </w:pPr>
    <w:r w:rsidRPr="00E117A7">
      <w:rPr>
        <w:rFonts w:ascii="Bookman Old Style" w:hAnsi="Bookman Old Style"/>
        <w:b/>
        <w:sz w:val="28"/>
      </w:rPr>
      <w:t>Prefeitura Municipal de Aporá</w:t>
    </w:r>
  </w:p>
  <w:p w14:paraId="1E1CD2E3" w14:textId="77777777" w:rsidR="009C383F" w:rsidRDefault="009C383F" w:rsidP="009C383F">
    <w:pPr>
      <w:spacing w:after="0" w:line="240" w:lineRule="auto"/>
      <w:jc w:val="center"/>
      <w:rPr>
        <w:rFonts w:ascii="Bookman Old Style" w:hAnsi="Bookman Old Style"/>
      </w:rPr>
    </w:pPr>
    <w:r w:rsidRPr="00B933C8">
      <w:rPr>
        <w:rFonts w:ascii="Bookman Old Style" w:hAnsi="Bookman Old Style" w:cs="Arial"/>
        <w:color w:val="222222"/>
        <w:shd w:val="clear" w:color="auto" w:fill="FFFFFF"/>
      </w:rPr>
      <w:t>CNPJ</w:t>
    </w:r>
    <w:r w:rsidRPr="00FA54BB">
      <w:rPr>
        <w:rFonts w:ascii="Bookman Old Style" w:hAnsi="Bookman Old Style" w:cs="Arial"/>
        <w:color w:val="222222"/>
        <w:sz w:val="16"/>
        <w:shd w:val="clear" w:color="auto" w:fill="FFFFFF"/>
      </w:rPr>
      <w:t xml:space="preserve"> </w:t>
    </w:r>
    <w:r w:rsidRPr="00FA54BB">
      <w:rPr>
        <w:rFonts w:ascii="Bookman Old Style" w:hAnsi="Bookman Old Style"/>
      </w:rPr>
      <w:t>13.646.542/0001- 88</w:t>
    </w:r>
  </w:p>
  <w:p w14:paraId="52D2FFFE" w14:textId="77777777" w:rsidR="009C383F" w:rsidRPr="00FA54BB" w:rsidRDefault="009C383F" w:rsidP="009C383F">
    <w:pPr>
      <w:pStyle w:val="Cabealho"/>
      <w:rPr>
        <w:rFonts w:ascii="Bookman Old Style" w:hAnsi="Bookman Old Style"/>
      </w:rPr>
    </w:pPr>
  </w:p>
  <w:bookmarkEnd w:id="4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4">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nsid w:val="10E308C8"/>
    <w:multiLevelType w:val="hybridMultilevel"/>
    <w:tmpl w:val="685E5BAA"/>
    <w:lvl w:ilvl="0" w:tplc="0ED2E82C">
      <w:start w:val="1"/>
      <w:numFmt w:val="decimal"/>
      <w:lvlText w:val="%1."/>
      <w:lvlJc w:val="left"/>
      <w:pPr>
        <w:ind w:left="720" w:hanging="360"/>
      </w:pPr>
      <w:rPr>
        <w:rFonts w:ascii="Calibri" w:eastAsia="Calibri" w:hAnsi="Calibri" w:cs="Calibri" w:hint="default"/>
        <w:b/>
        <w:bCs/>
        <w:i w:val="0"/>
        <w:strike w:val="0"/>
        <w:dstrike w:val="0"/>
        <w:color w:val="000000"/>
        <w:sz w:val="22"/>
        <w:szCs w:val="22"/>
        <w:u w:val="none" w:color="000000"/>
        <w:vertAlign w:val="baseli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6890C64E">
      <w:start w:val="1"/>
      <w:numFmt w:val="decimal"/>
      <w:suff w:val="nothing"/>
      <w:lvlText w:val="%4."/>
      <w:lvlJc w:val="left"/>
      <w:pPr>
        <w:ind w:left="2880" w:hanging="360"/>
      </w:pPr>
      <w:rPr>
        <w:rFonts w:hint="default"/>
        <w:b/>
        <w:bCs/>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3EE336D"/>
    <w:multiLevelType w:val="multilevel"/>
    <w:tmpl w:val="4CE43D72"/>
    <w:lvl w:ilvl="0">
      <w:start w:val="7"/>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
    <w:nsid w:val="18D67174"/>
    <w:multiLevelType w:val="multilevel"/>
    <w:tmpl w:val="9364E0C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C8007A5"/>
    <w:multiLevelType w:val="multilevel"/>
    <w:tmpl w:val="CC30E59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3">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282D6F67"/>
    <w:multiLevelType w:val="hybridMultilevel"/>
    <w:tmpl w:val="A3AECC5E"/>
    <w:lvl w:ilvl="0" w:tplc="922409DE">
      <w:start w:val="1"/>
      <w:numFmt w:val="decimal"/>
      <w:suff w:val="nothing"/>
      <w:lvlText w:val="%1."/>
      <w:lvlJc w:val="left"/>
      <w:pPr>
        <w:ind w:left="502"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nsid w:val="29874FCA"/>
    <w:multiLevelType w:val="multilevel"/>
    <w:tmpl w:val="29874FC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3">
    <w:nsid w:val="2D683650"/>
    <w:multiLevelType w:val="multilevel"/>
    <w:tmpl w:val="19321CC4"/>
    <w:lvl w:ilvl="0">
      <w:start w:val="1"/>
      <w:numFmt w:val="decimal"/>
      <w:suff w:val="nothing"/>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nothing"/>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3FA1AB4"/>
    <w:multiLevelType w:val="hybridMultilevel"/>
    <w:tmpl w:val="EED27E08"/>
    <w:lvl w:ilvl="0" w:tplc="02DAE8C2">
      <w:start w:val="1"/>
      <w:numFmt w:val="decimal"/>
      <w:suff w:val="nothing"/>
      <w:lvlText w:val="%1."/>
      <w:lvlJc w:val="left"/>
      <w:pPr>
        <w:ind w:left="502" w:hanging="360"/>
      </w:pPr>
      <w:rPr>
        <w:rFonts w:hint="default"/>
        <w:b/>
        <w:bCs/>
      </w:rPr>
    </w:lvl>
    <w:lvl w:ilvl="1" w:tplc="954E7BF2">
      <w:start w:val="1"/>
      <w:numFmt w:val="decimal"/>
      <w:suff w:val="nothing"/>
      <w:lvlText w:val="%2."/>
      <w:lvlJc w:val="left"/>
      <w:pPr>
        <w:ind w:left="1440" w:hanging="360"/>
      </w:pPr>
      <w:rPr>
        <w:rFonts w:ascii="Calibri" w:eastAsia="Calibri" w:hAnsi="Calibri" w:cs="Calibri" w:hint="default"/>
        <w:b/>
        <w:bCs/>
        <w:i w:val="0"/>
        <w:strike w:val="0"/>
        <w:dstrike w:val="0"/>
        <w:color w:val="000000"/>
        <w:sz w:val="24"/>
        <w:szCs w:val="24"/>
        <w:u w:val="none" w:color="000000"/>
        <w:vertAlign w:val="baseline"/>
      </w:rPr>
    </w:lvl>
    <w:lvl w:ilvl="2" w:tplc="08CA7D92">
      <w:start w:val="1"/>
      <w:numFmt w:val="decimal"/>
      <w:suff w:val="nothing"/>
      <w:lvlText w:val="%3."/>
      <w:lvlJc w:val="left"/>
      <w:pPr>
        <w:ind w:left="2340" w:hanging="360"/>
      </w:pPr>
      <w:rPr>
        <w:rFonts w:hint="default"/>
        <w:b/>
        <w:bCs w:val="0"/>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1">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2">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3">
    <w:nsid w:val="555561EC"/>
    <w:multiLevelType w:val="multilevel"/>
    <w:tmpl w:val="B13CBFAE"/>
    <w:lvl w:ilvl="0">
      <w:start w:val="1"/>
      <w:numFmt w:val="decimal"/>
      <w:suff w:val="nothing"/>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nothing"/>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nothing"/>
      <w:lvlText w:val="%7."/>
      <w:lvlJc w:val="left"/>
      <w:pPr>
        <w:ind w:left="5040" w:hanging="360"/>
      </w:pPr>
      <w:rPr>
        <w:rFonts w:hint="default"/>
        <w:b/>
        <w:bCs/>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5">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7">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8">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9">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1">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3">
    <w:nsid w:val="7E9E50CF"/>
    <w:multiLevelType w:val="hybridMultilevel"/>
    <w:tmpl w:val="12B88802"/>
    <w:lvl w:ilvl="0" w:tplc="4DEEFA08">
      <w:start w:val="1"/>
      <w:numFmt w:val="decimal"/>
      <w:suff w:val="nothing"/>
      <w:lvlText w:val="%1."/>
      <w:lvlJc w:val="left"/>
      <w:pPr>
        <w:ind w:left="502" w:hanging="360"/>
      </w:pPr>
      <w:rPr>
        <w:rFonts w:ascii="Arial" w:hAnsi="Arial" w:cs="Arial" w:hint="default"/>
        <w:b/>
        <w:bCs/>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num w:numId="1">
    <w:abstractNumId w:val="4"/>
  </w:num>
  <w:num w:numId="2">
    <w:abstractNumId w:val="12"/>
  </w:num>
  <w:num w:numId="3">
    <w:abstractNumId w:val="35"/>
  </w:num>
  <w:num w:numId="4">
    <w:abstractNumId w:val="17"/>
  </w:num>
  <w:num w:numId="5">
    <w:abstractNumId w:val="28"/>
  </w:num>
  <w:num w:numId="6">
    <w:abstractNumId w:val="36"/>
  </w:num>
  <w:num w:numId="7">
    <w:abstractNumId w:val="31"/>
  </w:num>
  <w:num w:numId="8">
    <w:abstractNumId w:val="9"/>
  </w:num>
  <w:num w:numId="9">
    <w:abstractNumId w:val="32"/>
  </w:num>
  <w:num w:numId="10">
    <w:abstractNumId w:val="0"/>
  </w:num>
  <w:num w:numId="11">
    <w:abstractNumId w:val="7"/>
  </w:num>
  <w:num w:numId="12">
    <w:abstractNumId w:val="40"/>
  </w:num>
  <w:num w:numId="13">
    <w:abstractNumId w:val="8"/>
  </w:num>
  <w:num w:numId="14">
    <w:abstractNumId w:val="34"/>
  </w:num>
  <w:num w:numId="15">
    <w:abstractNumId w:val="13"/>
  </w:num>
  <w:num w:numId="16">
    <w:abstractNumId w:val="20"/>
  </w:num>
  <w:num w:numId="17">
    <w:abstractNumId w:val="16"/>
  </w:num>
  <w:num w:numId="18">
    <w:abstractNumId w:val="42"/>
  </w:num>
  <w:num w:numId="19">
    <w:abstractNumId w:val="3"/>
  </w:num>
  <w:num w:numId="20">
    <w:abstractNumId w:val="37"/>
  </w:num>
  <w:num w:numId="21">
    <w:abstractNumId w:val="30"/>
  </w:num>
  <w:num w:numId="22">
    <w:abstractNumId w:val="38"/>
  </w:num>
  <w:num w:numId="23">
    <w:abstractNumId w:val="22"/>
  </w:num>
  <w:num w:numId="24">
    <w:abstractNumId w:val="2"/>
  </w:num>
  <w:num w:numId="25">
    <w:abstractNumId w:val="24"/>
  </w:num>
  <w:num w:numId="26">
    <w:abstractNumId w:val="15"/>
  </w:num>
  <w:num w:numId="27">
    <w:abstractNumId w:val="14"/>
  </w:num>
  <w:num w:numId="28">
    <w:abstractNumId w:val="25"/>
  </w:num>
  <w:num w:numId="29">
    <w:abstractNumId w:val="1"/>
  </w:num>
  <w:num w:numId="30">
    <w:abstractNumId w:val="26"/>
  </w:num>
  <w:num w:numId="31">
    <w:abstractNumId w:val="39"/>
  </w:num>
  <w:num w:numId="32">
    <w:abstractNumId w:val="18"/>
  </w:num>
  <w:num w:numId="33">
    <w:abstractNumId w:val="29"/>
  </w:num>
  <w:num w:numId="34">
    <w:abstractNumId w:val="41"/>
  </w:num>
  <w:num w:numId="35">
    <w:abstractNumId w:val="10"/>
  </w:num>
  <w:num w:numId="36">
    <w:abstractNumId w:val="11"/>
  </w:num>
  <w:num w:numId="37">
    <w:abstractNumId w:val="23"/>
  </w:num>
  <w:num w:numId="38">
    <w:abstractNumId w:val="21"/>
  </w:num>
  <w:num w:numId="39">
    <w:abstractNumId w:val="43"/>
  </w:num>
  <w:num w:numId="40">
    <w:abstractNumId w:val="19"/>
  </w:num>
  <w:num w:numId="41">
    <w:abstractNumId w:val="27"/>
  </w:num>
  <w:num w:numId="42">
    <w:abstractNumId w:val="5"/>
  </w:num>
  <w:num w:numId="43">
    <w:abstractNumId w:val="33"/>
  </w:num>
  <w:num w:numId="44">
    <w:abstractNumId w:val="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775"/>
    <w:rsid w:val="00003952"/>
    <w:rsid w:val="00010EA9"/>
    <w:rsid w:val="00011420"/>
    <w:rsid w:val="000413D7"/>
    <w:rsid w:val="00042306"/>
    <w:rsid w:val="00056697"/>
    <w:rsid w:val="00064943"/>
    <w:rsid w:val="00066575"/>
    <w:rsid w:val="000808C7"/>
    <w:rsid w:val="00081A64"/>
    <w:rsid w:val="000820B3"/>
    <w:rsid w:val="00084EC2"/>
    <w:rsid w:val="00092AD4"/>
    <w:rsid w:val="00096533"/>
    <w:rsid w:val="000A683C"/>
    <w:rsid w:val="000D7191"/>
    <w:rsid w:val="000E19FF"/>
    <w:rsid w:val="000E2FD8"/>
    <w:rsid w:val="000F1260"/>
    <w:rsid w:val="00104D86"/>
    <w:rsid w:val="00105EE4"/>
    <w:rsid w:val="00116093"/>
    <w:rsid w:val="00125CD2"/>
    <w:rsid w:val="001501FF"/>
    <w:rsid w:val="0015143D"/>
    <w:rsid w:val="00156DE7"/>
    <w:rsid w:val="00190775"/>
    <w:rsid w:val="001973C5"/>
    <w:rsid w:val="001B3E99"/>
    <w:rsid w:val="001B4213"/>
    <w:rsid w:val="001C7BCF"/>
    <w:rsid w:val="001E370E"/>
    <w:rsid w:val="001E4AD2"/>
    <w:rsid w:val="001E72B3"/>
    <w:rsid w:val="001F070D"/>
    <w:rsid w:val="001F32BD"/>
    <w:rsid w:val="001F767D"/>
    <w:rsid w:val="00203575"/>
    <w:rsid w:val="002042CC"/>
    <w:rsid w:val="002073F6"/>
    <w:rsid w:val="00215F46"/>
    <w:rsid w:val="00246213"/>
    <w:rsid w:val="002517DB"/>
    <w:rsid w:val="0025413D"/>
    <w:rsid w:val="00255C80"/>
    <w:rsid w:val="002812CB"/>
    <w:rsid w:val="00282B7A"/>
    <w:rsid w:val="00285012"/>
    <w:rsid w:val="00296060"/>
    <w:rsid w:val="002D506D"/>
    <w:rsid w:val="002E605D"/>
    <w:rsid w:val="003033CA"/>
    <w:rsid w:val="00315439"/>
    <w:rsid w:val="003423C7"/>
    <w:rsid w:val="00343145"/>
    <w:rsid w:val="00347026"/>
    <w:rsid w:val="00350EE9"/>
    <w:rsid w:val="003753D6"/>
    <w:rsid w:val="0038113F"/>
    <w:rsid w:val="003951C5"/>
    <w:rsid w:val="003A18C6"/>
    <w:rsid w:val="003A733F"/>
    <w:rsid w:val="003B4467"/>
    <w:rsid w:val="003C2692"/>
    <w:rsid w:val="003D0066"/>
    <w:rsid w:val="003D36FD"/>
    <w:rsid w:val="003D41A3"/>
    <w:rsid w:val="003E3A59"/>
    <w:rsid w:val="0040140C"/>
    <w:rsid w:val="00407D06"/>
    <w:rsid w:val="00417497"/>
    <w:rsid w:val="00441058"/>
    <w:rsid w:val="004424F2"/>
    <w:rsid w:val="00461A05"/>
    <w:rsid w:val="00466370"/>
    <w:rsid w:val="00484BB6"/>
    <w:rsid w:val="004A7DCE"/>
    <w:rsid w:val="004C56A4"/>
    <w:rsid w:val="004F78CE"/>
    <w:rsid w:val="005014A7"/>
    <w:rsid w:val="00505F3E"/>
    <w:rsid w:val="00512DE8"/>
    <w:rsid w:val="00525063"/>
    <w:rsid w:val="00525FEC"/>
    <w:rsid w:val="00533C3E"/>
    <w:rsid w:val="0054349E"/>
    <w:rsid w:val="00546D75"/>
    <w:rsid w:val="00550E3F"/>
    <w:rsid w:val="00560013"/>
    <w:rsid w:val="00561F06"/>
    <w:rsid w:val="005657A6"/>
    <w:rsid w:val="005711C1"/>
    <w:rsid w:val="00577588"/>
    <w:rsid w:val="00590F4D"/>
    <w:rsid w:val="005926D7"/>
    <w:rsid w:val="005B2D87"/>
    <w:rsid w:val="005C103F"/>
    <w:rsid w:val="005C28BD"/>
    <w:rsid w:val="005F59E8"/>
    <w:rsid w:val="00614A5F"/>
    <w:rsid w:val="006151A3"/>
    <w:rsid w:val="0062448C"/>
    <w:rsid w:val="00626CAF"/>
    <w:rsid w:val="00646D88"/>
    <w:rsid w:val="00647B62"/>
    <w:rsid w:val="0065653A"/>
    <w:rsid w:val="0066221D"/>
    <w:rsid w:val="006A5C5D"/>
    <w:rsid w:val="006A605C"/>
    <w:rsid w:val="006C3462"/>
    <w:rsid w:val="006C4271"/>
    <w:rsid w:val="006D243E"/>
    <w:rsid w:val="006D371E"/>
    <w:rsid w:val="006E0B0C"/>
    <w:rsid w:val="006E137D"/>
    <w:rsid w:val="006E3A31"/>
    <w:rsid w:val="006E5473"/>
    <w:rsid w:val="006E7515"/>
    <w:rsid w:val="00712D3C"/>
    <w:rsid w:val="007236D1"/>
    <w:rsid w:val="00742117"/>
    <w:rsid w:val="00750360"/>
    <w:rsid w:val="007546C1"/>
    <w:rsid w:val="007570F4"/>
    <w:rsid w:val="00757C15"/>
    <w:rsid w:val="007602A1"/>
    <w:rsid w:val="00761888"/>
    <w:rsid w:val="00765D1D"/>
    <w:rsid w:val="0077042D"/>
    <w:rsid w:val="00771309"/>
    <w:rsid w:val="007731C5"/>
    <w:rsid w:val="007B78AC"/>
    <w:rsid w:val="007D5543"/>
    <w:rsid w:val="007E47B3"/>
    <w:rsid w:val="007F5A29"/>
    <w:rsid w:val="008458BB"/>
    <w:rsid w:val="00845DAC"/>
    <w:rsid w:val="00850DDA"/>
    <w:rsid w:val="008712B7"/>
    <w:rsid w:val="00876B74"/>
    <w:rsid w:val="008B44BB"/>
    <w:rsid w:val="008C496F"/>
    <w:rsid w:val="008C5EC4"/>
    <w:rsid w:val="008D3321"/>
    <w:rsid w:val="008F14D9"/>
    <w:rsid w:val="009312FC"/>
    <w:rsid w:val="00935FE0"/>
    <w:rsid w:val="009371A8"/>
    <w:rsid w:val="0094352D"/>
    <w:rsid w:val="00955622"/>
    <w:rsid w:val="009638BA"/>
    <w:rsid w:val="00995CAF"/>
    <w:rsid w:val="009C383F"/>
    <w:rsid w:val="009D1F0D"/>
    <w:rsid w:val="009D41DF"/>
    <w:rsid w:val="009E43D0"/>
    <w:rsid w:val="009E7E3D"/>
    <w:rsid w:val="00A132B7"/>
    <w:rsid w:val="00A206D0"/>
    <w:rsid w:val="00A20B00"/>
    <w:rsid w:val="00A2192D"/>
    <w:rsid w:val="00A25C78"/>
    <w:rsid w:val="00A30C2C"/>
    <w:rsid w:val="00A61C14"/>
    <w:rsid w:val="00A65469"/>
    <w:rsid w:val="00A92930"/>
    <w:rsid w:val="00AA09BB"/>
    <w:rsid w:val="00AB7D99"/>
    <w:rsid w:val="00AD41C2"/>
    <w:rsid w:val="00AD7F60"/>
    <w:rsid w:val="00B13A04"/>
    <w:rsid w:val="00B15273"/>
    <w:rsid w:val="00B17F6C"/>
    <w:rsid w:val="00B279F9"/>
    <w:rsid w:val="00B331F6"/>
    <w:rsid w:val="00B844A4"/>
    <w:rsid w:val="00B912E3"/>
    <w:rsid w:val="00B92E17"/>
    <w:rsid w:val="00B9365B"/>
    <w:rsid w:val="00BA1BF4"/>
    <w:rsid w:val="00BC1FD0"/>
    <w:rsid w:val="00BE7139"/>
    <w:rsid w:val="00C202AC"/>
    <w:rsid w:val="00C217EE"/>
    <w:rsid w:val="00CA2E18"/>
    <w:rsid w:val="00CA46A3"/>
    <w:rsid w:val="00CB3C87"/>
    <w:rsid w:val="00CB43F6"/>
    <w:rsid w:val="00CB5B8B"/>
    <w:rsid w:val="00CC1DB5"/>
    <w:rsid w:val="00CD0CDA"/>
    <w:rsid w:val="00CD132D"/>
    <w:rsid w:val="00CD1FC9"/>
    <w:rsid w:val="00CD23B8"/>
    <w:rsid w:val="00CD5649"/>
    <w:rsid w:val="00CE2E8F"/>
    <w:rsid w:val="00CF60F3"/>
    <w:rsid w:val="00D0558D"/>
    <w:rsid w:val="00D12BE5"/>
    <w:rsid w:val="00D33FBD"/>
    <w:rsid w:val="00D45FC7"/>
    <w:rsid w:val="00D478EB"/>
    <w:rsid w:val="00D53B25"/>
    <w:rsid w:val="00D7148C"/>
    <w:rsid w:val="00D74971"/>
    <w:rsid w:val="00D75416"/>
    <w:rsid w:val="00D758F9"/>
    <w:rsid w:val="00D81A18"/>
    <w:rsid w:val="00D8491A"/>
    <w:rsid w:val="00D9709A"/>
    <w:rsid w:val="00DE7666"/>
    <w:rsid w:val="00DF4AAC"/>
    <w:rsid w:val="00E0162A"/>
    <w:rsid w:val="00E04E75"/>
    <w:rsid w:val="00E216BA"/>
    <w:rsid w:val="00E220F1"/>
    <w:rsid w:val="00E6302C"/>
    <w:rsid w:val="00E666FD"/>
    <w:rsid w:val="00E676FA"/>
    <w:rsid w:val="00E70B25"/>
    <w:rsid w:val="00E710EA"/>
    <w:rsid w:val="00E80B92"/>
    <w:rsid w:val="00EA0FEE"/>
    <w:rsid w:val="00EA1545"/>
    <w:rsid w:val="00EA1B79"/>
    <w:rsid w:val="00EB2997"/>
    <w:rsid w:val="00ED44E1"/>
    <w:rsid w:val="00ED504C"/>
    <w:rsid w:val="00EF0119"/>
    <w:rsid w:val="00EF516C"/>
    <w:rsid w:val="00F17014"/>
    <w:rsid w:val="00F20032"/>
    <w:rsid w:val="00F6344E"/>
    <w:rsid w:val="00F70890"/>
    <w:rsid w:val="00FB1553"/>
    <w:rsid w:val="00FC142E"/>
    <w:rsid w:val="00FC7F5E"/>
    <w:rsid w:val="00FD4F21"/>
    <w:rsid w:val="00FD64B8"/>
    <w:rsid w:val="00FD776F"/>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Cabeçalho superior,Heading 1a,encabezado"/>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aliases w:val="cab Char,Cabeçalho superior Char,Heading 1a Char,encabezad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
    <w:name w:val="Unresolved Mention"/>
    <w:basedOn w:val="Fontepargpadro"/>
    <w:uiPriority w:val="99"/>
    <w:semiHidden/>
    <w:unhideWhenUsed/>
    <w:rsid w:val="00BA1BF4"/>
    <w:rPr>
      <w:color w:val="605E5C"/>
      <w:shd w:val="clear" w:color="auto" w:fill="E1DFDD"/>
    </w:rPr>
  </w:style>
  <w:style w:type="paragraph" w:customStyle="1" w:styleId="ecxmsonormal">
    <w:name w:val="ecxmsonormal"/>
    <w:basedOn w:val="Normal"/>
    <w:rsid w:val="00BA1BF4"/>
    <w:pPr>
      <w:spacing w:after="324" w:line="240" w:lineRule="auto"/>
    </w:pPr>
    <w:rPr>
      <w:rFonts w:ascii="Times New Roman" w:eastAsia="Times New Roman" w:hAnsi="Times New Roman" w:cs="Times New Roman"/>
      <w:sz w:val="24"/>
      <w:szCs w:val="24"/>
      <w:lang w:eastAsia="pt-BR"/>
    </w:rPr>
  </w:style>
  <w:style w:type="paragraph" w:customStyle="1" w:styleId="TableParagraph">
    <w:name w:val="Table Paragraph"/>
    <w:basedOn w:val="Normal"/>
    <w:uiPriority w:val="1"/>
    <w:qFormat/>
    <w:rsid w:val="00BA1BF4"/>
    <w:pPr>
      <w:widowControl w:val="0"/>
      <w:autoSpaceDE w:val="0"/>
      <w:autoSpaceDN w:val="0"/>
      <w:spacing w:after="0" w:line="240" w:lineRule="auto"/>
    </w:pPr>
    <w:rPr>
      <w:rFonts w:ascii="Calibri" w:eastAsia="Calibri" w:hAnsi="Calibri" w:cs="Calibr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57728">
      <w:bodyDiv w:val="1"/>
      <w:marLeft w:val="0"/>
      <w:marRight w:val="0"/>
      <w:marTop w:val="0"/>
      <w:marBottom w:val="0"/>
      <w:divBdr>
        <w:top w:val="none" w:sz="0" w:space="0" w:color="auto"/>
        <w:left w:val="none" w:sz="0" w:space="0" w:color="auto"/>
        <w:bottom w:val="none" w:sz="0" w:space="0" w:color="auto"/>
        <w:right w:val="none" w:sz="0" w:space="0" w:color="auto"/>
      </w:divBdr>
    </w:div>
    <w:div w:id="994802474">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ntTable" Target="fontTable.xm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onsulta-crf.caixa.gov.br/consultacrf/pages/consultaEmpregador.jsf"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https://www.licitacoes-e.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licitanet.com.br/" TargetMode="External"/><Relationship Id="rId35" Type="http://schemas.openxmlformats.org/officeDocument/2006/relationships/hyperlink" Target="https://solucoes.receita.fazenda.gov.br/Servicos/certidaointernet/PJ/Emiti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25art159"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tst.jus.br/certidao1"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8078compilado.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servicos.sefaz.ba.gov.br/sistemas/DSCRE/Modulos/Publico/EmissaoCertidao.aspx"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cp/lcp12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solucoes.receita.fazenda.gov.br/servicos/cnpjreva/cnpjreva_solicitacao.as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F5744-D844-418B-81CD-E12E7876B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73</Pages>
  <Words>30043</Words>
  <Characters>162237</Characters>
  <Application>Microsoft Office Word</Application>
  <DocSecurity>0</DocSecurity>
  <Lines>1351</Lines>
  <Paragraphs>383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Cliente</cp:lastModifiedBy>
  <cp:revision>89</cp:revision>
  <dcterms:created xsi:type="dcterms:W3CDTF">2021-12-08T18:48:00Z</dcterms:created>
  <dcterms:modified xsi:type="dcterms:W3CDTF">2026-05-08T14:51:00Z</dcterms:modified>
</cp:coreProperties>
</file>